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DDE83" w14:textId="58F0AE78" w:rsidR="00C02D5F" w:rsidRPr="002B208F" w:rsidRDefault="00C02D5F" w:rsidP="00C02D5F">
      <w:pPr>
        <w:tabs>
          <w:tab w:val="left" w:pos="1985"/>
          <w:tab w:val="left" w:pos="8640"/>
        </w:tabs>
        <w:spacing w:after="0"/>
        <w:rPr>
          <w:rFonts w:ascii="Arial" w:hAnsi="Arial" w:cs="Arial"/>
          <w:b/>
          <w:sz w:val="24"/>
          <w:lang w:val="de-DE"/>
        </w:rPr>
      </w:pPr>
      <w:bookmarkStart w:id="0" w:name="_Hlk67665076"/>
      <w:bookmarkStart w:id="1" w:name="_Ref21035541"/>
      <w:bookmarkEnd w:id="0"/>
      <w:r w:rsidRPr="002B208F">
        <w:rPr>
          <w:rFonts w:ascii="Arial" w:hAnsi="Arial" w:cs="Arial"/>
          <w:b/>
          <w:sz w:val="24"/>
          <w:lang w:val="de-DE"/>
        </w:rPr>
        <w:t xml:space="preserve">3GPP TSG RAN WG1 </w:t>
      </w:r>
      <w:r>
        <w:rPr>
          <w:rFonts w:ascii="Arial" w:hAnsi="Arial" w:cs="Arial"/>
          <w:b/>
          <w:sz w:val="24"/>
          <w:lang w:val="de-DE"/>
        </w:rPr>
        <w:t xml:space="preserve">Meeting </w:t>
      </w:r>
      <w:r w:rsidRPr="002B208F">
        <w:rPr>
          <w:rFonts w:ascii="Arial" w:hAnsi="Arial" w:cs="Arial"/>
          <w:b/>
          <w:sz w:val="24"/>
          <w:lang w:val="de-DE"/>
        </w:rPr>
        <w:t>#10</w:t>
      </w:r>
      <w:r>
        <w:rPr>
          <w:rFonts w:ascii="Arial" w:hAnsi="Arial" w:cs="Arial"/>
          <w:b/>
          <w:sz w:val="24"/>
          <w:lang w:val="de-DE"/>
        </w:rPr>
        <w:t xml:space="preserve">4b-e                                                                    </w:t>
      </w:r>
      <w:r w:rsidRPr="00C02D5F">
        <w:rPr>
          <w:rFonts w:ascii="Arial" w:hAnsi="Arial" w:cs="Arial"/>
          <w:b/>
          <w:sz w:val="24"/>
          <w:lang w:val="de-DE"/>
        </w:rPr>
        <w:t>R1-210</w:t>
      </w:r>
      <w:r>
        <w:rPr>
          <w:rFonts w:ascii="Arial" w:hAnsi="Arial" w:cs="Arial"/>
          <w:b/>
          <w:sz w:val="24"/>
          <w:lang w:val="de-DE"/>
        </w:rPr>
        <w:t>3029</w:t>
      </w:r>
    </w:p>
    <w:p w14:paraId="3E1E2B52" w14:textId="77777777" w:rsidR="00C02D5F" w:rsidRPr="002B208F" w:rsidRDefault="00C02D5F" w:rsidP="00C02D5F">
      <w:pPr>
        <w:spacing w:after="0"/>
        <w:ind w:left="1988" w:hanging="1988"/>
        <w:rPr>
          <w:rFonts w:ascii="Arial" w:hAnsi="Arial" w:cs="Arial"/>
          <w:b/>
          <w:sz w:val="24"/>
        </w:rPr>
      </w:pPr>
      <w:r w:rsidRPr="00A152BE">
        <w:rPr>
          <w:rFonts w:ascii="Arial" w:hAnsi="Arial" w:cs="Arial"/>
          <w:b/>
          <w:sz w:val="24"/>
        </w:rPr>
        <w:t xml:space="preserve">e-Meeting, </w:t>
      </w:r>
      <w:r>
        <w:rPr>
          <w:rFonts w:ascii="Arial" w:hAnsi="Arial" w:cs="Arial"/>
          <w:b/>
          <w:sz w:val="24"/>
        </w:rPr>
        <w:t>April 12</w:t>
      </w:r>
      <w:r w:rsidRPr="005A1F25">
        <w:rPr>
          <w:rFonts w:ascii="Arial" w:hAnsi="Arial" w:cs="Arial"/>
          <w:b/>
          <w:sz w:val="24"/>
          <w:vertAlign w:val="superscript"/>
        </w:rPr>
        <w:t>th</w:t>
      </w:r>
      <w:r>
        <w:rPr>
          <w:rFonts w:ascii="Arial" w:hAnsi="Arial" w:cs="Arial"/>
          <w:b/>
          <w:sz w:val="24"/>
        </w:rPr>
        <w:t xml:space="preserve"> </w:t>
      </w:r>
      <w:r w:rsidRPr="00A152BE">
        <w:rPr>
          <w:rFonts w:ascii="Arial" w:hAnsi="Arial" w:cs="Arial"/>
          <w:b/>
          <w:sz w:val="24"/>
        </w:rPr>
        <w:t xml:space="preserve">– </w:t>
      </w:r>
      <w:r>
        <w:rPr>
          <w:rFonts w:ascii="Arial" w:hAnsi="Arial" w:cs="Arial"/>
          <w:b/>
          <w:sz w:val="24"/>
        </w:rPr>
        <w:t>20</w:t>
      </w:r>
      <w:r w:rsidRPr="005A1F25">
        <w:rPr>
          <w:rFonts w:ascii="Arial" w:hAnsi="Arial" w:cs="Arial"/>
          <w:b/>
          <w:sz w:val="24"/>
          <w:vertAlign w:val="superscript"/>
        </w:rPr>
        <w:t>th</w:t>
      </w:r>
      <w:r w:rsidRPr="00A152BE">
        <w:rPr>
          <w:rFonts w:ascii="Arial" w:hAnsi="Arial" w:cs="Arial"/>
          <w:b/>
          <w:sz w:val="24"/>
        </w:rPr>
        <w:t>, 202</w:t>
      </w:r>
      <w:r>
        <w:rPr>
          <w:rFonts w:ascii="Arial" w:hAnsi="Arial" w:cs="Arial"/>
          <w:b/>
          <w:sz w:val="24"/>
        </w:rPr>
        <w:t>1</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1425F788"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DB7D64" w:rsidRPr="00DB7D64">
        <w:rPr>
          <w:rFonts w:ascii="Arial" w:hAnsi="Arial" w:cs="Arial"/>
          <w:b/>
          <w:sz w:val="24"/>
          <w:lang w:val="en-US"/>
        </w:rPr>
        <w:t>Further Details on Enabling URLLC/</w:t>
      </w:r>
      <w:proofErr w:type="spellStart"/>
      <w:r w:rsidR="00DB7D64" w:rsidRPr="00DB7D64">
        <w:rPr>
          <w:rFonts w:ascii="Arial" w:hAnsi="Arial" w:cs="Arial"/>
          <w:b/>
          <w:sz w:val="24"/>
          <w:lang w:val="en-US"/>
        </w:rPr>
        <w:t>IIoT</w:t>
      </w:r>
      <w:proofErr w:type="spellEnd"/>
      <w:r w:rsidR="00DB7D64" w:rsidRPr="00DB7D64">
        <w:rPr>
          <w:rFonts w:ascii="Arial" w:hAnsi="Arial" w:cs="Arial"/>
          <w:b/>
          <w:sz w:val="24"/>
          <w:lang w:val="en-US"/>
        </w:rPr>
        <w:t xml:space="preserve"> in Unlicensed Band</w:t>
      </w:r>
      <w:r w:rsidR="00DB7D64" w:rsidRPr="00DB7D64" w:rsidDel="00DB7D64">
        <w:rPr>
          <w:rFonts w:ascii="Arial" w:hAnsi="Arial" w:cs="Arial"/>
          <w:b/>
          <w:sz w:val="24"/>
          <w:lang w:val="en-US"/>
        </w:rPr>
        <w:t xml:space="preserve"> </w:t>
      </w:r>
    </w:p>
    <w:p w14:paraId="5A0808B7" w14:textId="263C698D"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2" w:name="DocumentFor"/>
      <w:bookmarkEnd w:id="2"/>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062AE3" w:rsidRDefault="004D097E" w:rsidP="00566050">
            <w:pPr>
              <w:numPr>
                <w:ilvl w:val="0"/>
                <w:numId w:val="12"/>
              </w:numPr>
              <w:overflowPunct w:val="0"/>
              <w:autoSpaceDE w:val="0"/>
              <w:autoSpaceDN w:val="0"/>
              <w:spacing w:after="0"/>
              <w:rPr>
                <w:lang w:val="en-US" w:eastAsia="fi-FI"/>
              </w:rPr>
            </w:pPr>
            <w:bookmarkStart w:id="3" w:name="_Hlk26864288"/>
            <w:bookmarkStart w:id="4" w:name="_Hlk47418307"/>
            <w:r w:rsidRPr="00062AE3">
              <w:rPr>
                <w:lang w:val="en-US"/>
              </w:rPr>
              <w:t xml:space="preserve">Uplink enhancements for URLLC in unlicensed controlled environments </w:t>
            </w:r>
            <w:r w:rsidRPr="00062AE3">
              <w:rPr>
                <w:lang w:val="en-US" w:eastAsia="ja-JP"/>
              </w:rPr>
              <w:t>[RAN1, RAN2]:</w:t>
            </w:r>
          </w:p>
          <w:p w14:paraId="0699B4D3" w14:textId="77777777" w:rsidR="004D097E"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062AE3">
              <w:rPr>
                <w:lang w:eastAsia="fi-FI"/>
              </w:rPr>
              <w:t xml:space="preserve"> </w:t>
            </w:r>
            <w:r w:rsidRPr="00062AE3">
              <w:rPr>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3D88B60A" w14:textId="15BC8079" w:rsidR="00062AE3" w:rsidRPr="0008270C" w:rsidRDefault="00062AE3" w:rsidP="0008270C">
      <w:pPr>
        <w:spacing w:after="0" w:line="276" w:lineRule="auto"/>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agreements and conclusions </w:t>
      </w:r>
      <w:r w:rsidR="00C02D5F">
        <w:rPr>
          <w:sz w:val="22"/>
          <w:szCs w:val="22"/>
        </w:rPr>
        <w:t xml:space="preserve">included within the appendix of this document, which are </w:t>
      </w:r>
      <w:r w:rsidR="00CC69FB">
        <w:rPr>
          <w:sz w:val="22"/>
          <w:szCs w:val="22"/>
        </w:rPr>
        <w:t xml:space="preserve">related to </w:t>
      </w:r>
      <w:r w:rsidR="00CC69FB" w:rsidRPr="00062AE3">
        <w:rPr>
          <w:sz w:val="22"/>
          <w:szCs w:val="22"/>
        </w:rPr>
        <w:t>the enhancements to enable URLLC to operate in the sub-6 GHz unlicensed band</w:t>
      </w:r>
      <w:r w:rsidR="00C02D5F">
        <w:rPr>
          <w:sz w:val="22"/>
          <w:szCs w:val="22"/>
        </w:rPr>
        <w:t>,</w:t>
      </w:r>
      <w:r w:rsidR="00CC69FB">
        <w:rPr>
          <w:sz w:val="22"/>
          <w:szCs w:val="22"/>
        </w:rPr>
        <w:t xml:space="preserve"> </w:t>
      </w:r>
      <w:r w:rsidRPr="00062AE3">
        <w:rPr>
          <w:sz w:val="22"/>
          <w:szCs w:val="22"/>
        </w:rPr>
        <w:t xml:space="preserve">were made during the previous </w:t>
      </w:r>
      <w:r w:rsidRPr="000F5665">
        <w:rPr>
          <w:sz w:val="22"/>
          <w:szCs w:val="22"/>
        </w:rPr>
        <w:t>RAN1 meeting</w:t>
      </w:r>
      <w:r w:rsidR="00256B9D">
        <w:rPr>
          <w:sz w:val="22"/>
          <w:szCs w:val="22"/>
        </w:rPr>
        <w:t>s</w:t>
      </w:r>
      <w:r w:rsidRPr="000F5665">
        <w:rPr>
          <w:sz w:val="22"/>
          <w:szCs w:val="22"/>
        </w:rPr>
        <w:t xml:space="preserve"> [2</w:t>
      </w:r>
      <w:r w:rsidR="00256B9D">
        <w:rPr>
          <w:sz w:val="22"/>
          <w:szCs w:val="22"/>
        </w:rPr>
        <w:t>-3</w:t>
      </w:r>
      <w:r w:rsidR="00C02D5F">
        <w:rPr>
          <w:sz w:val="22"/>
          <w:szCs w:val="22"/>
        </w:rPr>
        <w:t>-4</w:t>
      </w:r>
      <w:r w:rsidRPr="000F5665">
        <w:rPr>
          <w:sz w:val="22"/>
          <w:szCs w:val="22"/>
        </w:rPr>
        <w:t>]</w:t>
      </w:r>
      <w:r w:rsidR="00C02D5F">
        <w:rPr>
          <w:sz w:val="22"/>
          <w:szCs w:val="22"/>
        </w:rPr>
        <w:t>.</w:t>
      </w:r>
      <w:r w:rsidR="00C02D5F">
        <w:t xml:space="preserve"> </w:t>
      </w:r>
      <w:r w:rsidR="0008270C">
        <w:t xml:space="preserve"> </w:t>
      </w:r>
      <w:r w:rsidRPr="00E244F9">
        <w:rPr>
          <w:sz w:val="22"/>
          <w:szCs w:val="22"/>
        </w:rPr>
        <w:t xml:space="preserve">In </w:t>
      </w:r>
      <w:r w:rsidR="0008270C">
        <w:rPr>
          <w:sz w:val="22"/>
          <w:szCs w:val="22"/>
        </w:rPr>
        <w:t xml:space="preserve">relation to this topic, </w:t>
      </w:r>
      <w:r w:rsidRPr="00E244F9">
        <w:rPr>
          <w:sz w:val="22"/>
          <w:szCs w:val="22"/>
        </w:rPr>
        <w:t>the following aspects will be discussed:</w:t>
      </w:r>
      <w:r w:rsidRPr="00E244F9">
        <w:rPr>
          <w:sz w:val="22"/>
          <w:szCs w:val="22"/>
        </w:rPr>
        <w:tab/>
      </w:r>
    </w:p>
    <w:p w14:paraId="3FE8EF58" w14:textId="37D2F5AA"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related to the f</w:t>
      </w:r>
      <w:r w:rsidR="00952FCE">
        <w:rPr>
          <w:rFonts w:ascii="Times" w:eastAsia="Batang" w:hAnsi="Times"/>
          <w:sz w:val="22"/>
        </w:rPr>
        <w:t xml:space="preserve">ramework to enable </w:t>
      </w:r>
      <w:r w:rsidR="00137260" w:rsidRPr="00952FCE">
        <w:rPr>
          <w:rFonts w:ascii="Times" w:eastAsia="Batang" w:hAnsi="Times"/>
          <w:sz w:val="22"/>
        </w:rPr>
        <w:t xml:space="preserve">UE’s initiated </w:t>
      </w:r>
      <w:r w:rsidR="00CE6970">
        <w:rPr>
          <w:rFonts w:ascii="Times" w:eastAsia="Batang" w:hAnsi="Times"/>
          <w:sz w:val="22"/>
        </w:rPr>
        <w:t>channel occupancy time (</w:t>
      </w:r>
      <w:r w:rsidR="00137260" w:rsidRPr="00952FCE">
        <w:rPr>
          <w:rFonts w:ascii="Times" w:eastAsia="Batang" w:hAnsi="Times"/>
          <w:sz w:val="22"/>
        </w:rPr>
        <w:t>COT</w:t>
      </w:r>
      <w:r w:rsidR="00CE6970">
        <w:rPr>
          <w:rFonts w:ascii="Times" w:eastAsia="Batang" w:hAnsi="Times"/>
          <w:sz w:val="22"/>
        </w:rPr>
        <w:t>)</w:t>
      </w:r>
      <w:r w:rsidR="00137260" w:rsidRPr="00952FCE">
        <w:rPr>
          <w:rFonts w:ascii="Times" w:eastAsia="Batang" w:hAnsi="Times"/>
          <w:sz w:val="22"/>
        </w:rPr>
        <w:t xml:space="preserve"> for </w:t>
      </w:r>
      <w:r w:rsidR="007A0EA1">
        <w:rPr>
          <w:rFonts w:ascii="Times" w:eastAsia="Batang" w:hAnsi="Times"/>
          <w:sz w:val="22"/>
        </w:rPr>
        <w:t>semi-static channel access procedure</w:t>
      </w:r>
      <w:r w:rsidR="00137260" w:rsidRPr="00952FCE">
        <w:rPr>
          <w:rFonts w:ascii="Times" w:eastAsia="Batang" w:hAnsi="Times"/>
          <w:sz w:val="22"/>
        </w:rPr>
        <w:t>;</w:t>
      </w:r>
    </w:p>
    <w:p w14:paraId="6632E978" w14:textId="2F61416E"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configured-grant</w:t>
      </w:r>
      <w:r w:rsidR="007A0EA1">
        <w:rPr>
          <w:rFonts w:ascii="Times" w:eastAsia="Batang" w:hAnsi="Times"/>
          <w:sz w:val="22"/>
        </w:rPr>
        <w:t xml:space="preserve"> (CG)</w:t>
      </w:r>
      <w:r w:rsidR="00137260" w:rsidRPr="00952FCE">
        <w:rPr>
          <w:rFonts w:ascii="Times" w:eastAsia="Batang" w:hAnsi="Times"/>
          <w:sz w:val="22"/>
        </w:rPr>
        <w:t xml:space="preserve"> enhancements introduced in NR-U and URLLC during Rel.16.</w:t>
      </w:r>
    </w:p>
    <w:p w14:paraId="4B962737" w14:textId="5BE03C16" w:rsidR="00943580" w:rsidRDefault="00F74C63" w:rsidP="00974591">
      <w:pPr>
        <w:pStyle w:val="Heading1"/>
        <w:keepNext w:val="0"/>
        <w:widowControl w:val="0"/>
        <w:spacing w:before="480" w:after="120"/>
        <w:ind w:left="518" w:hanging="518"/>
        <w:rPr>
          <w:sz w:val="28"/>
        </w:rPr>
      </w:pPr>
      <w:r>
        <w:rPr>
          <w:sz w:val="28"/>
        </w:rPr>
        <w:t>Framework to Enable UE’s Init</w:t>
      </w:r>
      <w:r w:rsidR="00B06ED4">
        <w:rPr>
          <w:sz w:val="28"/>
        </w:rPr>
        <w:t>iated COT</w:t>
      </w:r>
      <w:r w:rsidR="00423C65" w:rsidRPr="00423C65">
        <w:rPr>
          <w:sz w:val="28"/>
        </w:rPr>
        <w:t xml:space="preserve"> </w:t>
      </w:r>
    </w:p>
    <w:p w14:paraId="786B29D2" w14:textId="1894804C" w:rsidR="002F0133" w:rsidRPr="00267207" w:rsidRDefault="002F0133" w:rsidP="00256BC2">
      <w:pPr>
        <w:pStyle w:val="3GPPText"/>
        <w:spacing w:line="276" w:lineRule="auto"/>
        <w:rPr>
          <w:rFonts w:ascii="Times" w:eastAsia="Batang" w:hAnsi="Times"/>
          <w:szCs w:val="22"/>
          <w:lang w:val="en-GB"/>
        </w:rPr>
      </w:pPr>
      <w:r w:rsidRPr="00952FCE">
        <w:rPr>
          <w:rFonts w:ascii="Times" w:eastAsia="Batang" w:hAnsi="Times"/>
          <w:szCs w:val="22"/>
          <w:lang w:val="en-GB"/>
        </w:rPr>
        <w:t>During Rel.16 NR-U, for the semi-static channel access procedure, it was agreed to enable only the gNB as an initiating device</w:t>
      </w:r>
      <w:r>
        <w:rPr>
          <w:rFonts w:ascii="Times" w:eastAsia="Batang" w:hAnsi="Times"/>
          <w:szCs w:val="22"/>
          <w:lang w:val="en-GB"/>
        </w:rPr>
        <w:t xml:space="preserve">. Furthermore, the RRC parameter </w:t>
      </w:r>
      <w:r w:rsidRPr="00C6101D">
        <w:rPr>
          <w:rFonts w:ascii="Times" w:eastAsia="Batang" w:hAnsi="Times"/>
          <w:i/>
          <w:iCs/>
          <w:szCs w:val="22"/>
          <w:lang w:val="en-GB"/>
        </w:rPr>
        <w:t>semiStaticChannelAccessConfig-r16</w:t>
      </w:r>
      <w:r w:rsidRPr="00C6101D">
        <w:rPr>
          <w:rFonts w:ascii="Times" w:eastAsia="Batang" w:hAnsi="Times"/>
          <w:szCs w:val="22"/>
          <w:lang w:val="en-GB"/>
        </w:rPr>
        <w:t xml:space="preserve"> </w:t>
      </w:r>
      <w:r w:rsidRPr="00267207">
        <w:rPr>
          <w:rFonts w:ascii="Times" w:eastAsia="Batang" w:hAnsi="Times"/>
          <w:szCs w:val="22"/>
          <w:lang w:val="en-GB"/>
        </w:rPr>
        <w:t>was introduced to configure the specific duration of the fix</w:t>
      </w:r>
      <w:r>
        <w:rPr>
          <w:rFonts w:ascii="Times" w:eastAsia="Batang" w:hAnsi="Times"/>
          <w:szCs w:val="22"/>
          <w:lang w:val="en-GB"/>
        </w:rPr>
        <w:t>ed</w:t>
      </w:r>
      <w:r w:rsidRPr="00267207">
        <w:rPr>
          <w:rFonts w:ascii="Times" w:eastAsia="Batang" w:hAnsi="Times"/>
          <w:szCs w:val="22"/>
          <w:lang w:val="en-GB"/>
        </w:rPr>
        <w:t xml:space="preserve"> frame period (FFP) denoted by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Pr="00267207">
        <w:rPr>
          <w:rFonts w:ascii="Times" w:eastAsia="Batang" w:hAnsi="Times"/>
          <w:szCs w:val="22"/>
          <w:lang w:val="en-GB"/>
        </w:rPr>
        <w:t xml:space="preserve"> within which as mandated by the ETSI BRAN</w:t>
      </w:r>
      <w:r>
        <w:rPr>
          <w:rFonts w:ascii="Times" w:eastAsia="Batang" w:hAnsi="Times"/>
          <w:szCs w:val="22"/>
          <w:lang w:val="en-GB"/>
        </w:rPr>
        <w:t xml:space="preserve"> [</w:t>
      </w:r>
      <w:r w:rsidR="004F0A95">
        <w:rPr>
          <w:rFonts w:ascii="Times" w:eastAsia="Batang" w:hAnsi="Times"/>
          <w:szCs w:val="22"/>
          <w:lang w:val="en-GB"/>
        </w:rPr>
        <w:t>4</w:t>
      </w:r>
      <w:r>
        <w:rPr>
          <w:rFonts w:ascii="Times" w:eastAsia="Batang" w:hAnsi="Times"/>
          <w:szCs w:val="22"/>
          <w:lang w:val="en-GB"/>
        </w:rPr>
        <w:t>]</w:t>
      </w:r>
      <w:r w:rsidRPr="00267207">
        <w:rPr>
          <w:rFonts w:ascii="Times" w:eastAsia="Batang" w:hAnsi="Times"/>
          <w:szCs w:val="22"/>
          <w:lang w:val="en-GB"/>
        </w:rPr>
        <w:t xml:space="preserve"> an </w:t>
      </w:r>
      <w:r>
        <w:rPr>
          <w:rFonts w:ascii="Times" w:eastAsia="Batang" w:hAnsi="Times"/>
          <w:szCs w:val="22"/>
          <w:lang w:val="en-GB"/>
        </w:rPr>
        <w:t>idle</w:t>
      </w:r>
      <w:r w:rsidRPr="00267207">
        <w:rPr>
          <w:rFonts w:ascii="Times" w:eastAsia="Batang" w:hAnsi="Times"/>
          <w:szCs w:val="22"/>
          <w:lang w:val="en-GB"/>
        </w:rPr>
        <w:t xml:space="preserve"> period equal to either 5% of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Pr="00C6101D">
        <w:rPr>
          <w:rFonts w:ascii="Times" w:eastAsia="Batang" w:hAnsi="Times"/>
          <w:szCs w:val="22"/>
          <w:lang w:val="en-GB"/>
        </w:rPr>
        <w:t xml:space="preserve"> or 100</w:t>
      </w:r>
      <m:oMath>
        <m:r>
          <m:rPr>
            <m:sty m:val="p"/>
          </m:rPr>
          <w:rPr>
            <w:rFonts w:ascii="Cambria Math" w:eastAsia="Batang" w:hAnsi="Cambria Math"/>
            <w:szCs w:val="22"/>
            <w:lang w:val="en-GB"/>
          </w:rPr>
          <m:t xml:space="preserve"> </m:t>
        </m:r>
        <m:r>
          <w:rPr>
            <w:rFonts w:ascii="Cambria Math" w:eastAsia="Batang" w:hAnsi="Cambria Math"/>
            <w:szCs w:val="22"/>
            <w:lang w:val="en-GB"/>
          </w:rPr>
          <m:t>us</m:t>
        </m:r>
      </m:oMath>
      <w:r w:rsidRPr="00C6101D">
        <w:rPr>
          <w:rFonts w:ascii="Times" w:eastAsia="Batang" w:hAnsi="Times"/>
          <w:szCs w:val="22"/>
          <w:lang w:val="en-GB"/>
        </w:rPr>
        <w:t xml:space="preserve"> is observed, depending on which one is greater.</w:t>
      </w:r>
    </w:p>
    <w:p w14:paraId="423047EA" w14:textId="77777777" w:rsidR="002F0133" w:rsidRPr="00C6101D" w:rsidRDefault="002F0133" w:rsidP="00256BC2">
      <w:pPr>
        <w:pStyle w:val="ListParagraph"/>
        <w:ind w:left="0"/>
        <w:rPr>
          <w:rFonts w:ascii="Times" w:eastAsia="Batang" w:hAnsi="Times"/>
          <w:sz w:val="22"/>
        </w:rPr>
      </w:pPr>
      <w:r w:rsidRPr="00C6101D">
        <w:rPr>
          <w:rFonts w:ascii="Times" w:eastAsia="Batang" w:hAnsi="Times"/>
          <w:sz w:val="22"/>
        </w:rPr>
        <w:t xml:space="preserve">While this guarantees a robust and simple channel access framework, it may induce longer latencies </w:t>
      </w:r>
      <w:r>
        <w:rPr>
          <w:rFonts w:ascii="Times" w:eastAsia="Batang" w:hAnsi="Times"/>
          <w:sz w:val="22"/>
        </w:rPr>
        <w:t xml:space="preserve">mainly </w:t>
      </w:r>
      <w:r w:rsidRPr="00C6101D">
        <w:rPr>
          <w:rFonts w:ascii="Times" w:eastAsia="Batang" w:hAnsi="Times"/>
          <w:sz w:val="22"/>
        </w:rPr>
        <w:t xml:space="preserve">in case of LBT failures at </w:t>
      </w:r>
      <w:proofErr w:type="spellStart"/>
      <w:r w:rsidRPr="00C6101D">
        <w:rPr>
          <w:rFonts w:ascii="Times" w:eastAsia="Batang" w:hAnsi="Times"/>
          <w:sz w:val="22"/>
        </w:rPr>
        <w:t>gNB’s</w:t>
      </w:r>
      <w:proofErr w:type="spellEnd"/>
      <w:r w:rsidRPr="00C6101D">
        <w:rPr>
          <w:rFonts w:ascii="Times" w:eastAsia="Batang" w:hAnsi="Times"/>
          <w:sz w:val="22"/>
        </w:rPr>
        <w:t xml:space="preserve"> side. In fact, given that FFP can be only acquired by a gNB, in case of LBT failures both the gNB and the associated UEs will not be able to transmit for at least a FFP duration, which depending on the configuration may be up to 10ms, that is unacceptable for low-latency applications. </w:t>
      </w:r>
    </w:p>
    <w:p w14:paraId="5143A1C4" w14:textId="0F0DAB83" w:rsidR="002F0133" w:rsidRDefault="002F0133" w:rsidP="00256BC2">
      <w:pPr>
        <w:pStyle w:val="ListParagraph"/>
        <w:ind w:left="0"/>
        <w:rPr>
          <w:rFonts w:ascii="Times" w:eastAsia="Batang" w:hAnsi="Times"/>
          <w:sz w:val="22"/>
        </w:rPr>
      </w:pPr>
      <w:r w:rsidRPr="00C6101D">
        <w:rPr>
          <w:rFonts w:ascii="Times" w:eastAsia="Batang" w:hAnsi="Times"/>
          <w:sz w:val="22"/>
        </w:rPr>
        <w:t>In this matter, to overcome this issue, in Rel.17 one of the objectives is to enable a UE to operate as an initiating device for the semi-static channel access procedure</w:t>
      </w:r>
      <w:r>
        <w:rPr>
          <w:rFonts w:ascii="Times" w:eastAsia="Batang" w:hAnsi="Times"/>
          <w:sz w:val="22"/>
        </w:rPr>
        <w:t>.</w:t>
      </w:r>
    </w:p>
    <w:p w14:paraId="700FDD2A" w14:textId="5BD5B46D" w:rsidR="00423C65" w:rsidRPr="006202F0" w:rsidRDefault="00B06ED4" w:rsidP="00423C65">
      <w:pPr>
        <w:pStyle w:val="Heading2"/>
      </w:pPr>
      <w:r>
        <w:t>Discussion on UE’s FFP Parameters</w:t>
      </w:r>
    </w:p>
    <w:p w14:paraId="2C32CD02" w14:textId="34F2577A" w:rsidR="004C0196" w:rsidRDefault="00B3633C" w:rsidP="00566050">
      <w:pPr>
        <w:pStyle w:val="ListParagraph"/>
        <w:ind w:left="0"/>
        <w:rPr>
          <w:rFonts w:ascii="Times" w:eastAsia="Batang" w:hAnsi="Times"/>
          <w:sz w:val="22"/>
        </w:rPr>
      </w:pPr>
      <w:r>
        <w:rPr>
          <w:rFonts w:ascii="Times" w:eastAsia="Batang" w:hAnsi="Times"/>
          <w:sz w:val="22"/>
        </w:rPr>
        <w:t>During the previous RAN1 meeting</w:t>
      </w:r>
      <w:r w:rsidR="0008270C">
        <w:rPr>
          <w:rFonts w:ascii="Times" w:eastAsia="Batang" w:hAnsi="Times"/>
          <w:sz w:val="22"/>
        </w:rPr>
        <w:t>s</w:t>
      </w:r>
      <w:r>
        <w:rPr>
          <w:rFonts w:ascii="Times" w:eastAsia="Batang" w:hAnsi="Times"/>
          <w:sz w:val="22"/>
        </w:rPr>
        <w:t xml:space="preserve"> [3</w:t>
      </w:r>
      <w:r w:rsidR="0008270C">
        <w:rPr>
          <w:rFonts w:ascii="Times" w:eastAsia="Batang" w:hAnsi="Times"/>
          <w:sz w:val="22"/>
        </w:rPr>
        <w:t>-4</w:t>
      </w:r>
      <w:r>
        <w:rPr>
          <w:rFonts w:ascii="Times" w:eastAsia="Batang" w:hAnsi="Times"/>
          <w:sz w:val="22"/>
        </w:rPr>
        <w:t>], it has been agreed that for semi-static channel access mode, when the UE operates as an initiating device</w:t>
      </w:r>
      <w:r w:rsidR="004C0196">
        <w:rPr>
          <w:rFonts w:ascii="Times" w:eastAsia="Batang" w:hAnsi="Times"/>
          <w:sz w:val="22"/>
        </w:rPr>
        <w:t>:</w:t>
      </w:r>
    </w:p>
    <w:p w14:paraId="71F1D1BD" w14:textId="3143552F" w:rsidR="00AA3896" w:rsidRDefault="00B3633C" w:rsidP="00754167">
      <w:pPr>
        <w:pStyle w:val="ListParagraph"/>
        <w:numPr>
          <w:ilvl w:val="0"/>
          <w:numId w:val="19"/>
        </w:numPr>
        <w:rPr>
          <w:rFonts w:ascii="Times" w:eastAsia="Batang" w:hAnsi="Times"/>
          <w:sz w:val="22"/>
        </w:rPr>
      </w:pPr>
      <w:r w:rsidRPr="00754167">
        <w:rPr>
          <w:rFonts w:ascii="Times" w:eastAsia="Batang" w:hAnsi="Times"/>
          <w:sz w:val="22"/>
        </w:rPr>
        <w:t xml:space="preserve">the </w:t>
      </w:r>
      <w:r w:rsidR="00124190" w:rsidRPr="00754167">
        <w:rPr>
          <w:rFonts w:ascii="Times" w:eastAsia="Batang" w:hAnsi="Times"/>
          <w:sz w:val="22"/>
        </w:rPr>
        <w:t xml:space="preserve">UE’s </w:t>
      </w:r>
      <w:r w:rsidRPr="00754167">
        <w:rPr>
          <w:rFonts w:ascii="Times" w:eastAsia="Batang" w:hAnsi="Times"/>
          <w:sz w:val="22"/>
        </w:rPr>
        <w:t>FFP</w:t>
      </w:r>
      <w:r w:rsidR="00364607" w:rsidRPr="00754167">
        <w:rPr>
          <w:rFonts w:ascii="Times" w:eastAsia="Batang" w:hAnsi="Times"/>
          <w:sz w:val="22"/>
        </w:rPr>
        <w:t xml:space="preserve"> ( </w:t>
      </w:r>
      <w:r w:rsidR="000211F1" w:rsidRPr="00754167">
        <w:rPr>
          <w:rFonts w:ascii="Times" w:eastAsia="Batang" w:hAnsi="Times"/>
          <w:sz w:val="22"/>
        </w:rPr>
        <w:t>refer as</w:t>
      </w:r>
      <w:r w:rsidR="00364607" w:rsidRPr="00754167">
        <w:rPr>
          <w:rFonts w:ascii="Times" w:eastAsia="Batang" w:hAnsi="Times"/>
          <w:sz w:val="22"/>
        </w:rPr>
        <w:t xml:space="preserve"> </w:t>
      </w:r>
      <w:r w:rsidR="000211F1" w:rsidRPr="00754167">
        <w:rPr>
          <w:rFonts w:ascii="Times" w:eastAsia="Batang" w:hAnsi="Times"/>
          <w:sz w:val="22"/>
        </w:rPr>
        <w:t>u-FFP along this document</w:t>
      </w:r>
      <w:r w:rsidR="00364607" w:rsidRPr="00754167">
        <w:rPr>
          <w:rFonts w:ascii="Times" w:eastAsia="Batang" w:hAnsi="Times"/>
          <w:sz w:val="22"/>
        </w:rPr>
        <w:t>)</w:t>
      </w:r>
      <w:r w:rsidRPr="00754167">
        <w:rPr>
          <w:rFonts w:ascii="Times" w:eastAsia="Batang" w:hAnsi="Times"/>
          <w:sz w:val="22"/>
        </w:rPr>
        <w:t xml:space="preserve"> </w:t>
      </w:r>
      <w:r w:rsidR="00124190" w:rsidRPr="00754167">
        <w:rPr>
          <w:rFonts w:ascii="Times" w:eastAsia="Batang" w:hAnsi="Times"/>
          <w:sz w:val="22"/>
        </w:rPr>
        <w:t xml:space="preserve">period is separately provided from the </w:t>
      </w:r>
      <w:proofErr w:type="spellStart"/>
      <w:r w:rsidR="0017598B" w:rsidRPr="00754167">
        <w:rPr>
          <w:rFonts w:ascii="Times" w:eastAsia="Batang" w:hAnsi="Times"/>
          <w:sz w:val="22"/>
        </w:rPr>
        <w:t>gNB’s</w:t>
      </w:r>
      <w:proofErr w:type="spellEnd"/>
      <w:r w:rsidR="0017598B" w:rsidRPr="00754167">
        <w:rPr>
          <w:rFonts w:ascii="Times" w:eastAsia="Batang" w:hAnsi="Times"/>
          <w:sz w:val="22"/>
        </w:rPr>
        <w:t xml:space="preserve"> </w:t>
      </w:r>
      <w:r w:rsidR="00124190" w:rsidRPr="00754167">
        <w:rPr>
          <w:rFonts w:ascii="Times" w:eastAsia="Batang" w:hAnsi="Times"/>
          <w:sz w:val="22"/>
        </w:rPr>
        <w:t>FFP</w:t>
      </w:r>
      <w:r w:rsidR="000211F1" w:rsidRPr="00754167">
        <w:rPr>
          <w:rFonts w:ascii="Times" w:eastAsia="Batang" w:hAnsi="Times"/>
          <w:sz w:val="22"/>
        </w:rPr>
        <w:t xml:space="preserve"> (refer as g-FFP along this document)</w:t>
      </w:r>
      <w:r w:rsidR="0017598B" w:rsidRPr="00754167">
        <w:rPr>
          <w:rFonts w:ascii="Times" w:eastAsia="Batang" w:hAnsi="Times"/>
          <w:sz w:val="22"/>
        </w:rPr>
        <w:t>, and that its value is selected from</w:t>
      </w:r>
      <w:r w:rsidR="0008270C" w:rsidRPr="00754167">
        <w:rPr>
          <w:rFonts w:ascii="Times" w:eastAsia="Batang" w:hAnsi="Times"/>
          <w:sz w:val="22"/>
        </w:rPr>
        <w:t xml:space="preserve"> the following values {1, 2, 2.5, 5, 10}</w:t>
      </w:r>
      <w:r w:rsidR="00130415">
        <w:rPr>
          <w:rFonts w:ascii="Times" w:eastAsia="Batang" w:hAnsi="Times"/>
          <w:sz w:val="22"/>
        </w:rPr>
        <w:t xml:space="preserve"> </w:t>
      </w:r>
      <w:proofErr w:type="spellStart"/>
      <w:r w:rsidR="00130415">
        <w:rPr>
          <w:rFonts w:ascii="Times" w:eastAsia="Batang" w:hAnsi="Times"/>
          <w:sz w:val="22"/>
        </w:rPr>
        <w:t>ms</w:t>
      </w:r>
      <w:proofErr w:type="spellEnd"/>
      <w:r w:rsidR="0008270C" w:rsidRPr="00754167">
        <w:rPr>
          <w:rFonts w:ascii="Times" w:eastAsia="Batang" w:hAnsi="Times"/>
          <w:sz w:val="22"/>
        </w:rPr>
        <w:t xml:space="preserve">, which are used as a starting point, while further values could be considered for further discussions. Furthermore, </w:t>
      </w:r>
      <w:r w:rsidR="009A3455" w:rsidRPr="00754167">
        <w:rPr>
          <w:rFonts w:ascii="Times" w:eastAsia="Batang" w:hAnsi="Times"/>
          <w:sz w:val="22"/>
        </w:rPr>
        <w:t xml:space="preserve">it was highlighted that in the context of selecting the </w:t>
      </w:r>
      <w:r w:rsidR="000211F1" w:rsidRPr="00754167">
        <w:rPr>
          <w:rFonts w:ascii="Times" w:eastAsia="Batang" w:hAnsi="Times"/>
          <w:sz w:val="22"/>
        </w:rPr>
        <w:t>g-</w:t>
      </w:r>
      <w:r w:rsidR="009A3455" w:rsidRPr="00754167">
        <w:rPr>
          <w:rFonts w:ascii="Times" w:eastAsia="Batang" w:hAnsi="Times"/>
          <w:sz w:val="22"/>
        </w:rPr>
        <w:t xml:space="preserve">FFP and the </w:t>
      </w:r>
      <w:r w:rsidR="000211F1" w:rsidRPr="00754167">
        <w:rPr>
          <w:rFonts w:ascii="Times" w:eastAsia="Batang" w:hAnsi="Times"/>
          <w:sz w:val="22"/>
        </w:rPr>
        <w:t>u-</w:t>
      </w:r>
      <w:r w:rsidR="009A3455" w:rsidRPr="00754167">
        <w:rPr>
          <w:rFonts w:ascii="Times" w:eastAsia="Batang" w:hAnsi="Times"/>
          <w:sz w:val="22"/>
        </w:rPr>
        <w:t>FFP</w:t>
      </w:r>
      <w:r w:rsidR="00F57CE6">
        <w:rPr>
          <w:rFonts w:ascii="Times" w:eastAsia="Batang" w:hAnsi="Times"/>
          <w:sz w:val="22"/>
        </w:rPr>
        <w:t xml:space="preserve">, the </w:t>
      </w:r>
      <w:r w:rsidR="009A3455" w:rsidRPr="00754167">
        <w:rPr>
          <w:rFonts w:ascii="Times" w:eastAsia="Batang" w:hAnsi="Times"/>
          <w:sz w:val="22"/>
        </w:rPr>
        <w:t xml:space="preserve">aim should be posed to limiting the </w:t>
      </w:r>
      <w:r w:rsidR="00010711" w:rsidRPr="00754167">
        <w:rPr>
          <w:rFonts w:ascii="Times" w:eastAsia="Batang" w:hAnsi="Times"/>
          <w:sz w:val="22"/>
        </w:rPr>
        <w:t>complexity operation at the UE’s side.</w:t>
      </w:r>
      <w:r w:rsidR="00124190" w:rsidRPr="00754167">
        <w:rPr>
          <w:rFonts w:ascii="Times" w:eastAsia="Batang" w:hAnsi="Times"/>
          <w:sz w:val="22"/>
        </w:rPr>
        <w:t xml:space="preserve"> </w:t>
      </w:r>
      <w:r w:rsidR="0008270C" w:rsidRPr="00754167">
        <w:rPr>
          <w:rFonts w:ascii="Times" w:eastAsia="Batang" w:hAnsi="Times"/>
          <w:sz w:val="22"/>
        </w:rPr>
        <w:t xml:space="preserve">In this matter, </w:t>
      </w:r>
      <w:r w:rsidR="00754167">
        <w:rPr>
          <w:rFonts w:ascii="Times" w:eastAsia="Batang" w:hAnsi="Times"/>
          <w:sz w:val="22"/>
        </w:rPr>
        <w:t xml:space="preserve">it was agreed that the u-FFP is configured as the same, integer multiple of, or inter-factor of the g-FFP. </w:t>
      </w:r>
      <w:r w:rsidR="00754167">
        <w:rPr>
          <w:rFonts w:ascii="Times" w:eastAsia="Batang" w:hAnsi="Times"/>
          <w:sz w:val="22"/>
        </w:rPr>
        <w:lastRenderedPageBreak/>
        <w:t>However, the u-FFP could assume any values independently from the g-FFP if the UE indicates the corresponding capability to do so.</w:t>
      </w:r>
    </w:p>
    <w:p w14:paraId="082BD0ED" w14:textId="741DE767" w:rsidR="004C0196" w:rsidRDefault="000A1A08" w:rsidP="00566050">
      <w:pPr>
        <w:pStyle w:val="ListParagraph"/>
        <w:numPr>
          <w:ilvl w:val="0"/>
          <w:numId w:val="19"/>
        </w:numPr>
        <w:rPr>
          <w:rFonts w:ascii="Times" w:eastAsia="Batang" w:hAnsi="Times"/>
          <w:sz w:val="22"/>
        </w:rPr>
      </w:pPr>
      <w:r w:rsidRPr="00B5589C">
        <w:rPr>
          <w:rFonts w:ascii="Times" w:eastAsia="Batang" w:hAnsi="Times"/>
          <w:sz w:val="22"/>
        </w:rPr>
        <w:t xml:space="preserve">the start of the </w:t>
      </w:r>
      <w:r w:rsidR="000211F1">
        <w:rPr>
          <w:rFonts w:ascii="Times" w:eastAsia="Batang" w:hAnsi="Times"/>
          <w:sz w:val="22"/>
        </w:rPr>
        <w:t>u-</w:t>
      </w:r>
      <w:r w:rsidRPr="00B5589C">
        <w:rPr>
          <w:rFonts w:ascii="Times" w:eastAsia="Batang" w:hAnsi="Times"/>
          <w:sz w:val="22"/>
        </w:rPr>
        <w:t xml:space="preserve">FFP can be different from the start of </w:t>
      </w:r>
      <w:r w:rsidR="000211F1">
        <w:rPr>
          <w:rFonts w:ascii="Times" w:eastAsia="Batang" w:hAnsi="Times"/>
          <w:sz w:val="22"/>
        </w:rPr>
        <w:t>g-</w:t>
      </w:r>
      <w:r w:rsidRPr="00B5589C">
        <w:rPr>
          <w:rFonts w:ascii="Times" w:eastAsia="Batang" w:hAnsi="Times"/>
          <w:sz w:val="22"/>
        </w:rPr>
        <w:t xml:space="preserve">FFP, implying that the FFP for the UE and the gNB </w:t>
      </w:r>
      <w:r w:rsidR="00FD2896" w:rsidRPr="00B5589C">
        <w:rPr>
          <w:rFonts w:ascii="Times" w:eastAsia="Batang" w:hAnsi="Times"/>
          <w:sz w:val="22"/>
        </w:rPr>
        <w:t>may start at a different instance</w:t>
      </w:r>
      <w:r w:rsidR="00377D07">
        <w:rPr>
          <w:rFonts w:ascii="Times" w:eastAsia="Batang" w:hAnsi="Times"/>
          <w:sz w:val="22"/>
        </w:rPr>
        <w:t xml:space="preserve"> </w:t>
      </w:r>
      <w:r w:rsidR="00FD2896" w:rsidRPr="00B5589C">
        <w:rPr>
          <w:rFonts w:ascii="Times" w:eastAsia="Batang" w:hAnsi="Times"/>
          <w:sz w:val="22"/>
        </w:rPr>
        <w:t>in time relative to each other</w:t>
      </w:r>
      <w:r w:rsidR="00377D07">
        <w:rPr>
          <w:rFonts w:ascii="Times" w:eastAsia="Batang" w:hAnsi="Times"/>
          <w:sz w:val="22"/>
        </w:rPr>
        <w:t xml:space="preserve">, which is indicated in the following as </w:t>
      </w:r>
      <w:r w:rsidR="00377D07" w:rsidRPr="00377D07">
        <w:rPr>
          <w:rFonts w:ascii="Times" w:eastAsia="Batang" w:hAnsi="Times"/>
          <w:i/>
          <w:iCs/>
          <w:sz w:val="22"/>
        </w:rPr>
        <w:t>FFPs’</w:t>
      </w:r>
      <w:r w:rsidR="00377D07">
        <w:rPr>
          <w:rFonts w:ascii="Times" w:eastAsia="Batang" w:hAnsi="Times"/>
          <w:sz w:val="22"/>
        </w:rPr>
        <w:t xml:space="preserve"> </w:t>
      </w:r>
      <w:r w:rsidR="00377D07" w:rsidRPr="00377D07">
        <w:rPr>
          <w:rFonts w:ascii="Times" w:eastAsia="Batang" w:hAnsi="Times"/>
          <w:i/>
          <w:iCs/>
          <w:sz w:val="22"/>
        </w:rPr>
        <w:t>offset</w:t>
      </w:r>
      <w:r w:rsidR="00377D07">
        <w:rPr>
          <w:rFonts w:ascii="Times" w:eastAsia="Batang" w:hAnsi="Times"/>
          <w:sz w:val="22"/>
        </w:rPr>
        <w:t xml:space="preserve">, </w:t>
      </w:r>
      <w:r w:rsidR="00614C1A">
        <w:rPr>
          <w:rFonts w:ascii="Times" w:eastAsia="Batang" w:hAnsi="Times"/>
          <w:sz w:val="22"/>
        </w:rPr>
        <w:t>as illustrated in Fig. 1</w:t>
      </w:r>
      <w:r w:rsidRPr="00B5589C">
        <w:rPr>
          <w:rFonts w:ascii="Times" w:eastAsia="Batang" w:hAnsi="Times"/>
          <w:sz w:val="22"/>
        </w:rPr>
        <w:t>.</w:t>
      </w:r>
      <w:r w:rsidRPr="00B5589C">
        <w:rPr>
          <w:rFonts w:ascii="Times" w:eastAsia="Batang" w:hAnsi="Times" w:hint="eastAsia"/>
          <w:sz w:val="22"/>
        </w:rPr>
        <w:t> </w:t>
      </w:r>
      <w:r w:rsidR="00754167">
        <w:rPr>
          <w:rFonts w:ascii="Times" w:eastAsia="Batang" w:hAnsi="Times"/>
          <w:sz w:val="22"/>
        </w:rPr>
        <w:t xml:space="preserve">In this matter, it was agreed that the </w:t>
      </w:r>
      <w:r w:rsidR="00377D07" w:rsidRPr="00377D07">
        <w:rPr>
          <w:rFonts w:ascii="Times" w:eastAsia="Batang" w:hAnsi="Times"/>
          <w:i/>
          <w:iCs/>
          <w:sz w:val="22"/>
        </w:rPr>
        <w:t>FFPs’</w:t>
      </w:r>
      <w:r w:rsidR="00377D07">
        <w:rPr>
          <w:rFonts w:ascii="Times" w:eastAsia="Batang" w:hAnsi="Times"/>
          <w:i/>
          <w:iCs/>
          <w:sz w:val="22"/>
        </w:rPr>
        <w:t xml:space="preserve"> </w:t>
      </w:r>
      <w:r w:rsidR="00754167">
        <w:rPr>
          <w:rFonts w:ascii="Times" w:eastAsia="Batang" w:hAnsi="Times"/>
          <w:sz w:val="22"/>
        </w:rPr>
        <w:t>offset should be relative to radio frame X, where X could be either X=0 or X equal to every even index number.</w:t>
      </w:r>
    </w:p>
    <w:p w14:paraId="5E92E0BC" w14:textId="6C3C478F" w:rsidR="00614C1A" w:rsidRPr="00614C1A" w:rsidRDefault="00614C1A" w:rsidP="00614C1A">
      <w:pPr>
        <w:jc w:val="center"/>
        <w:rPr>
          <w:sz w:val="22"/>
        </w:rPr>
      </w:pPr>
      <w:r>
        <w:rPr>
          <w:noProof/>
        </w:rPr>
        <w:drawing>
          <wp:inline distT="0" distB="0" distL="0" distR="0" wp14:anchorId="5F922BD0" wp14:editId="17D5206E">
            <wp:extent cx="4524625" cy="1399697"/>
            <wp:effectExtent l="0" t="0" r="0" b="0"/>
            <wp:docPr id="15"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1">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A5894AAA-ECA5-4511-A6BC-9FFB3C810304}"/>
                        </a:ext>
                      </a:extLst>
                    </a:blip>
                    <a:stretch>
                      <a:fillRect/>
                    </a:stretch>
                  </pic:blipFill>
                  <pic:spPr>
                    <a:xfrm>
                      <a:off x="0" y="0"/>
                      <a:ext cx="4524625" cy="1399697"/>
                    </a:xfrm>
                    <a:prstGeom prst="rect">
                      <a:avLst/>
                    </a:prstGeom>
                  </pic:spPr>
                </pic:pic>
              </a:graphicData>
            </a:graphic>
          </wp:inline>
        </w:drawing>
      </w:r>
    </w:p>
    <w:p w14:paraId="54D4D80D" w14:textId="70A885AE" w:rsidR="00B3633C" w:rsidRDefault="00614C1A" w:rsidP="00614C1A">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Figure 1</w:t>
      </w:r>
      <w:r>
        <w:rPr>
          <w:rFonts w:ascii="Times" w:eastAsia="Batang" w:hAnsi="Times"/>
          <w:sz w:val="22"/>
        </w:rPr>
        <w:t xml:space="preserve"> – Illustration of a case when the g-FFP starting position is different than that of a u-FFP.</w:t>
      </w:r>
    </w:p>
    <w:p w14:paraId="4ECEE809" w14:textId="77777777" w:rsidR="00614C1A" w:rsidRDefault="00614C1A" w:rsidP="00566050">
      <w:pPr>
        <w:pStyle w:val="ListParagraph"/>
        <w:ind w:left="0"/>
        <w:rPr>
          <w:rFonts w:ascii="Times" w:eastAsia="Batang" w:hAnsi="Times"/>
          <w:sz w:val="22"/>
        </w:rPr>
      </w:pPr>
    </w:p>
    <w:p w14:paraId="4439102B" w14:textId="4DD62103" w:rsidR="00754167" w:rsidRDefault="00754167" w:rsidP="00566050">
      <w:pPr>
        <w:pStyle w:val="ListParagraph"/>
        <w:ind w:left="0"/>
        <w:rPr>
          <w:rFonts w:ascii="Times" w:eastAsia="Batang" w:hAnsi="Times"/>
          <w:sz w:val="22"/>
        </w:rPr>
      </w:pPr>
      <w:r>
        <w:rPr>
          <w:rFonts w:ascii="Times" w:eastAsia="Batang" w:hAnsi="Times"/>
          <w:sz w:val="22"/>
        </w:rPr>
        <w:t xml:space="preserve">Regarding the possible extension of the current set of values that a u-FFP can assume, </w:t>
      </w:r>
      <w:r w:rsidR="00174CDA">
        <w:rPr>
          <w:rFonts w:ascii="Times" w:eastAsia="Batang" w:hAnsi="Times"/>
          <w:sz w:val="22"/>
        </w:rPr>
        <w:t xml:space="preserve">it is important to notice that there </w:t>
      </w:r>
      <w:r w:rsidR="00AC2571">
        <w:rPr>
          <w:rFonts w:ascii="Times" w:eastAsia="Batang" w:hAnsi="Times"/>
          <w:sz w:val="22"/>
        </w:rPr>
        <w:t xml:space="preserve">are </w:t>
      </w:r>
      <w:r w:rsidR="00174CDA">
        <w:rPr>
          <w:rFonts w:ascii="Times" w:eastAsia="Batang" w:hAnsi="Times"/>
          <w:sz w:val="22"/>
        </w:rPr>
        <w:t>several criteria that must be considered in this matter: i)</w:t>
      </w:r>
      <w:r>
        <w:rPr>
          <w:rFonts w:ascii="Times" w:eastAsia="Batang" w:hAnsi="Times"/>
          <w:sz w:val="22"/>
        </w:rPr>
        <w:t xml:space="preserve"> the restrictions from the ETSI BRAN [4],</w:t>
      </w:r>
      <w:r w:rsidR="00174CDA">
        <w:rPr>
          <w:rFonts w:ascii="Times" w:eastAsia="Batang" w:hAnsi="Times"/>
          <w:sz w:val="22"/>
        </w:rPr>
        <w:t xml:space="preserve"> ii)</w:t>
      </w:r>
      <w:r>
        <w:rPr>
          <w:rFonts w:ascii="Times" w:eastAsia="Batang" w:hAnsi="Times"/>
          <w:sz w:val="22"/>
        </w:rPr>
        <w:t xml:space="preserve"> the fact that a </w:t>
      </w:r>
      <w:r w:rsidR="00174CDA">
        <w:rPr>
          <w:rFonts w:ascii="Times" w:eastAsia="Batang" w:hAnsi="Times"/>
          <w:sz w:val="22"/>
        </w:rPr>
        <w:t>u-</w:t>
      </w:r>
      <w:r>
        <w:rPr>
          <w:rFonts w:ascii="Times" w:eastAsia="Batang" w:hAnsi="Times"/>
          <w:sz w:val="22"/>
        </w:rPr>
        <w:t xml:space="preserve">FFP should repetitively align every 20 </w:t>
      </w:r>
      <w:proofErr w:type="spellStart"/>
      <w:r>
        <w:rPr>
          <w:rFonts w:ascii="Times" w:eastAsia="Batang" w:hAnsi="Times"/>
          <w:sz w:val="22"/>
        </w:rPr>
        <w:t>ms</w:t>
      </w:r>
      <w:proofErr w:type="spellEnd"/>
      <w:r>
        <w:rPr>
          <w:rFonts w:ascii="Times" w:eastAsia="Batang" w:hAnsi="Times"/>
          <w:sz w:val="22"/>
        </w:rPr>
        <w:t xml:space="preserve"> period </w:t>
      </w:r>
      <w:r w:rsidR="00174CDA">
        <w:rPr>
          <w:rFonts w:ascii="Times" w:eastAsia="Batang" w:hAnsi="Times"/>
          <w:sz w:val="22"/>
        </w:rPr>
        <w:t>(</w:t>
      </w:r>
      <w:r>
        <w:rPr>
          <w:rFonts w:ascii="Times" w:eastAsia="Batang" w:hAnsi="Times"/>
          <w:sz w:val="22"/>
        </w:rPr>
        <w:t xml:space="preserve">if </w:t>
      </w:r>
      <w:r w:rsidR="00174CDA">
        <w:rPr>
          <w:rFonts w:ascii="Times" w:eastAsia="Batang" w:hAnsi="Times"/>
          <w:sz w:val="22"/>
        </w:rPr>
        <w:t>RAN1</w:t>
      </w:r>
      <w:r>
        <w:rPr>
          <w:rFonts w:ascii="Times" w:eastAsia="Batang" w:hAnsi="Times"/>
          <w:sz w:val="22"/>
        </w:rPr>
        <w:t xml:space="preserve"> would like to preserve the </w:t>
      </w:r>
      <w:r w:rsidR="00174CDA">
        <w:rPr>
          <w:rFonts w:ascii="Times" w:eastAsia="Batang" w:hAnsi="Times"/>
          <w:sz w:val="22"/>
        </w:rPr>
        <w:t xml:space="preserve">criteria used during Rel.16 in this matter to select the g-FFP values), and iii) a u-FFP must be an integer multiple of, or inter-factor of at least one of the existing g-FFP values. If all the above are considered, then a possible value could be </w:t>
      </w:r>
      <w:r>
        <w:rPr>
          <w:rFonts w:ascii="Times" w:eastAsia="Batang" w:hAnsi="Times"/>
          <w:sz w:val="22"/>
        </w:rPr>
        <w:t xml:space="preserve">1.25 </w:t>
      </w:r>
      <w:proofErr w:type="spellStart"/>
      <w:r>
        <w:rPr>
          <w:rFonts w:ascii="Times" w:eastAsia="Batang" w:hAnsi="Times"/>
          <w:sz w:val="22"/>
        </w:rPr>
        <w:t>ms</w:t>
      </w:r>
      <w:proofErr w:type="spellEnd"/>
      <w:r>
        <w:rPr>
          <w:rFonts w:ascii="Times" w:eastAsia="Batang" w:hAnsi="Times"/>
          <w:sz w:val="22"/>
        </w:rPr>
        <w:t>.</w:t>
      </w:r>
      <w:r w:rsidR="00174CDA">
        <w:rPr>
          <w:rFonts w:ascii="Times" w:eastAsia="Batang" w:hAnsi="Times"/>
          <w:sz w:val="22"/>
        </w:rPr>
        <w:t xml:space="preserve"> While, this value may have debatable usage when the system operates at 15 </w:t>
      </w:r>
      <w:proofErr w:type="spellStart"/>
      <w:r w:rsidR="00174CDA">
        <w:rPr>
          <w:rFonts w:ascii="Times" w:eastAsia="Batang" w:hAnsi="Times"/>
          <w:sz w:val="22"/>
        </w:rPr>
        <w:t>KHz</w:t>
      </w:r>
      <w:proofErr w:type="spellEnd"/>
      <w:r w:rsidR="00174CDA">
        <w:rPr>
          <w:rFonts w:ascii="Times" w:eastAsia="Batang" w:hAnsi="Times"/>
          <w:sz w:val="22"/>
        </w:rPr>
        <w:t xml:space="preserve"> subcarriers spacing, this may become more plausibly practical at higher subcarrier spacings (e.g. 30 or 60 </w:t>
      </w:r>
      <w:proofErr w:type="spellStart"/>
      <w:r w:rsidR="00174CDA">
        <w:rPr>
          <w:rFonts w:ascii="Times" w:eastAsia="Batang" w:hAnsi="Times"/>
          <w:sz w:val="22"/>
        </w:rPr>
        <w:t>KHz</w:t>
      </w:r>
      <w:proofErr w:type="spellEnd"/>
      <w:r w:rsidR="00174CDA">
        <w:rPr>
          <w:rFonts w:ascii="Times" w:eastAsia="Batang" w:hAnsi="Times"/>
          <w:sz w:val="22"/>
        </w:rPr>
        <w:t xml:space="preserve">). With that said, given that it is definitely beneficial to be able to configure a u-FFP over a larger set of values, so that to accommodate more diverse traffic and use cases, it should be considered to include </w:t>
      </w:r>
      <w:r w:rsidR="001D51E6">
        <w:rPr>
          <w:rFonts w:ascii="Times" w:eastAsia="Batang" w:hAnsi="Times"/>
          <w:sz w:val="22"/>
        </w:rPr>
        <w:t xml:space="preserve">1.25 </w:t>
      </w:r>
      <w:proofErr w:type="spellStart"/>
      <w:r w:rsidR="001D51E6">
        <w:rPr>
          <w:rFonts w:ascii="Times" w:eastAsia="Batang" w:hAnsi="Times"/>
          <w:sz w:val="22"/>
        </w:rPr>
        <w:t>ms</w:t>
      </w:r>
      <w:proofErr w:type="spellEnd"/>
      <w:r w:rsidR="00174CDA">
        <w:rPr>
          <w:rFonts w:ascii="Times" w:eastAsia="Batang" w:hAnsi="Times"/>
          <w:sz w:val="22"/>
        </w:rPr>
        <w:t xml:space="preserve"> within the set </w:t>
      </w:r>
      <w:r w:rsidR="001D51E6">
        <w:rPr>
          <w:rFonts w:ascii="Times" w:eastAsia="Batang" w:hAnsi="Times"/>
          <w:sz w:val="22"/>
        </w:rPr>
        <w:t>of values that have been already agreed upon.</w:t>
      </w:r>
    </w:p>
    <w:p w14:paraId="5A2EB77E" w14:textId="339896EA" w:rsidR="001D51E6" w:rsidRPr="001D51E6" w:rsidRDefault="001D51E6" w:rsidP="001D51E6">
      <w:pPr>
        <w:rPr>
          <w:b/>
          <w:bCs/>
          <w:sz w:val="22"/>
          <w:szCs w:val="22"/>
        </w:rPr>
      </w:pPr>
      <w:r w:rsidRPr="001D51E6">
        <w:rPr>
          <w:b/>
          <w:bCs/>
          <w:sz w:val="22"/>
          <w:szCs w:val="22"/>
        </w:rPr>
        <w:t xml:space="preserve">Proposal </w:t>
      </w:r>
      <w:r>
        <w:rPr>
          <w:b/>
          <w:bCs/>
          <w:sz w:val="22"/>
          <w:szCs w:val="22"/>
        </w:rPr>
        <w:t>1</w:t>
      </w:r>
      <w:r w:rsidRPr="001D51E6">
        <w:rPr>
          <w:b/>
          <w:bCs/>
          <w:sz w:val="22"/>
          <w:szCs w:val="22"/>
        </w:rPr>
        <w:t xml:space="preserve">: In addition to the set of u-FFP values already agreed, </w:t>
      </w:r>
      <w:r w:rsidR="00B737D4">
        <w:rPr>
          <w:b/>
          <w:bCs/>
          <w:sz w:val="22"/>
          <w:szCs w:val="22"/>
        </w:rPr>
        <w:t xml:space="preserve">support </w:t>
      </w:r>
      <w:r w:rsidR="005579B5">
        <w:rPr>
          <w:b/>
          <w:bCs/>
          <w:sz w:val="22"/>
          <w:szCs w:val="22"/>
        </w:rPr>
        <w:t xml:space="preserve">additional </w:t>
      </w:r>
      <w:r w:rsidRPr="001D51E6">
        <w:rPr>
          <w:b/>
          <w:bCs/>
          <w:sz w:val="22"/>
          <w:szCs w:val="22"/>
        </w:rPr>
        <w:t xml:space="preserve">u-FFP value </w:t>
      </w:r>
      <w:r w:rsidR="005579B5">
        <w:rPr>
          <w:b/>
          <w:bCs/>
          <w:sz w:val="22"/>
          <w:szCs w:val="22"/>
        </w:rPr>
        <w:t xml:space="preserve">of </w:t>
      </w:r>
      <w:r w:rsidRPr="001D51E6">
        <w:rPr>
          <w:b/>
          <w:bCs/>
          <w:sz w:val="22"/>
          <w:szCs w:val="22"/>
        </w:rPr>
        <w:t xml:space="preserve">1.25 </w:t>
      </w:r>
      <w:proofErr w:type="spellStart"/>
      <w:r w:rsidRPr="001D51E6">
        <w:rPr>
          <w:b/>
          <w:bCs/>
          <w:sz w:val="22"/>
          <w:szCs w:val="22"/>
        </w:rPr>
        <w:t>ms</w:t>
      </w:r>
      <w:proofErr w:type="spellEnd"/>
      <w:r w:rsidRPr="001D51E6">
        <w:rPr>
          <w:b/>
          <w:bCs/>
          <w:sz w:val="22"/>
          <w:szCs w:val="22"/>
        </w:rPr>
        <w:t>.</w:t>
      </w:r>
    </w:p>
    <w:p w14:paraId="360DD8CD" w14:textId="77777777" w:rsidR="00754167" w:rsidRDefault="00754167" w:rsidP="00566050">
      <w:pPr>
        <w:pStyle w:val="ListParagraph"/>
        <w:ind w:left="0"/>
        <w:rPr>
          <w:rFonts w:ascii="Times" w:eastAsia="Batang" w:hAnsi="Times"/>
          <w:sz w:val="22"/>
        </w:rPr>
      </w:pPr>
    </w:p>
    <w:p w14:paraId="5A06CDFF" w14:textId="7C04AD4C" w:rsidR="001D51E6" w:rsidRDefault="00010711" w:rsidP="00566050">
      <w:pPr>
        <w:pStyle w:val="ListParagraph"/>
        <w:ind w:left="0"/>
        <w:rPr>
          <w:rFonts w:ascii="Times" w:eastAsia="Batang" w:hAnsi="Times"/>
          <w:sz w:val="22"/>
        </w:rPr>
      </w:pPr>
      <w:r>
        <w:rPr>
          <w:rFonts w:ascii="Times" w:eastAsia="Batang" w:hAnsi="Times"/>
          <w:sz w:val="22"/>
        </w:rPr>
        <w:t>In Rel.16</w:t>
      </w:r>
      <w:r w:rsidR="00C235BB">
        <w:rPr>
          <w:rFonts w:ascii="Times" w:eastAsia="Batang" w:hAnsi="Times"/>
          <w:sz w:val="22"/>
        </w:rPr>
        <w:t xml:space="preserve">, </w:t>
      </w:r>
      <w:r w:rsidR="008C7848">
        <w:rPr>
          <w:rFonts w:ascii="Times" w:eastAsia="Batang" w:hAnsi="Times"/>
          <w:sz w:val="22"/>
        </w:rPr>
        <w:t xml:space="preserve">it was agreed that </w:t>
      </w:r>
      <w:r w:rsidR="00C235BB">
        <w:rPr>
          <w:rFonts w:ascii="Times" w:eastAsia="Batang" w:hAnsi="Times"/>
          <w:sz w:val="22"/>
        </w:rPr>
        <w:t xml:space="preserve">the </w:t>
      </w:r>
      <w:r w:rsidR="001D7ACA">
        <w:rPr>
          <w:rFonts w:ascii="Times" w:eastAsia="Batang" w:hAnsi="Times"/>
          <w:sz w:val="22"/>
        </w:rPr>
        <w:t xml:space="preserve">starting position </w:t>
      </w:r>
      <w:r w:rsidR="00442505">
        <w:rPr>
          <w:rFonts w:ascii="Times" w:eastAsia="Batang" w:hAnsi="Times"/>
          <w:sz w:val="22"/>
        </w:rPr>
        <w:t xml:space="preserve">of the </w:t>
      </w:r>
      <w:r w:rsidR="000211F1">
        <w:rPr>
          <w:rFonts w:ascii="Times" w:eastAsia="Batang" w:hAnsi="Times"/>
          <w:sz w:val="22"/>
        </w:rPr>
        <w:t>g-</w:t>
      </w:r>
      <w:r w:rsidR="00C235BB">
        <w:rPr>
          <w:rFonts w:ascii="Times" w:eastAsia="Batang" w:hAnsi="Times"/>
          <w:sz w:val="22"/>
        </w:rPr>
        <w:t>FFP with</w:t>
      </w:r>
      <w:r w:rsidR="00442505">
        <w:rPr>
          <w:rFonts w:ascii="Times" w:eastAsia="Batang" w:hAnsi="Times"/>
          <w:sz w:val="22"/>
        </w:rPr>
        <w:t>in</w:t>
      </w:r>
      <w:r w:rsidR="00C235BB">
        <w:rPr>
          <w:rFonts w:ascii="Times" w:eastAsia="Batang" w:hAnsi="Times"/>
          <w:sz w:val="22"/>
        </w:rPr>
        <w:t xml:space="preserve"> </w:t>
      </w:r>
      <w:r w:rsidR="008C7848">
        <w:rPr>
          <w:rFonts w:ascii="Times" w:eastAsia="Batang" w:hAnsi="Times"/>
          <w:sz w:val="22"/>
        </w:rPr>
        <w:t>two</w:t>
      </w:r>
      <w:r w:rsidR="008C7848" w:rsidDel="00442505">
        <w:rPr>
          <w:rFonts w:ascii="Times" w:eastAsia="Batang" w:hAnsi="Times"/>
          <w:sz w:val="22"/>
        </w:rPr>
        <w:t xml:space="preserve"> </w:t>
      </w:r>
      <w:r w:rsidR="008C7848">
        <w:rPr>
          <w:rFonts w:ascii="Times" w:eastAsia="Batang" w:hAnsi="Times"/>
          <w:sz w:val="22"/>
        </w:rPr>
        <w:t>radio frames</w:t>
      </w:r>
      <w:r w:rsidR="00442505">
        <w:rPr>
          <w:rFonts w:ascii="Times" w:eastAsia="Batang" w:hAnsi="Times"/>
          <w:sz w:val="22"/>
        </w:rPr>
        <w:t xml:space="preserve"> starts from an even radio frame</w:t>
      </w:r>
      <w:r w:rsidR="009255AD">
        <w:rPr>
          <w:rFonts w:ascii="Times" w:eastAsia="Batang" w:hAnsi="Times"/>
          <w:sz w:val="22"/>
        </w:rPr>
        <w:t xml:space="preserve">. </w:t>
      </w:r>
      <w:r w:rsidR="001D51E6">
        <w:rPr>
          <w:rFonts w:ascii="Times" w:eastAsia="Batang" w:hAnsi="Times"/>
          <w:sz w:val="22"/>
        </w:rPr>
        <w:t>This was decided so that at any given time either the gNB or the UE could easily have a reference point of where the g-FFP would start while the g-</w:t>
      </w:r>
      <w:r w:rsidR="001D51E6" w:rsidRPr="00377D07">
        <w:rPr>
          <w:rFonts w:ascii="Times" w:eastAsia="Batang" w:hAnsi="Times"/>
          <w:sz w:val="22"/>
        </w:rPr>
        <w:t xml:space="preserve">FFP could have changed over time. By looking at the pro and cons of which reference point should be used when the </w:t>
      </w:r>
      <w:r w:rsidR="00377D07" w:rsidRPr="00377D07">
        <w:rPr>
          <w:rFonts w:ascii="Times" w:eastAsia="Batang" w:hAnsi="Times"/>
          <w:sz w:val="22"/>
        </w:rPr>
        <w:t>FFPs’</w:t>
      </w:r>
      <w:r w:rsidR="00377D07">
        <w:rPr>
          <w:rFonts w:ascii="Times" w:eastAsia="Batang" w:hAnsi="Times"/>
          <w:sz w:val="22"/>
        </w:rPr>
        <w:t xml:space="preserve"> </w:t>
      </w:r>
      <w:r w:rsidR="001D51E6" w:rsidRPr="00377D07">
        <w:rPr>
          <w:rFonts w:ascii="Times" w:eastAsia="Batang" w:hAnsi="Times"/>
          <w:sz w:val="22"/>
        </w:rPr>
        <w:t xml:space="preserve">offset between the u-FFP and g-FFP is set, a similar consideration should be taken in mind. If the starting point of the u-FFP related to that of the g-FFP is selected considering as a reference point SFN=0, </w:t>
      </w:r>
      <w:r w:rsidR="00733B5E" w:rsidRPr="00377D07">
        <w:rPr>
          <w:rFonts w:ascii="Times" w:eastAsia="Batang" w:hAnsi="Times"/>
          <w:sz w:val="22"/>
        </w:rPr>
        <w:t xml:space="preserve">both </w:t>
      </w:r>
      <w:r w:rsidR="001D51E6" w:rsidRPr="00377D07">
        <w:rPr>
          <w:rFonts w:ascii="Times" w:eastAsia="Batang" w:hAnsi="Times"/>
          <w:sz w:val="22"/>
        </w:rPr>
        <w:t xml:space="preserve">UE’s </w:t>
      </w:r>
      <w:r w:rsidR="00733B5E" w:rsidRPr="00377D07">
        <w:rPr>
          <w:rFonts w:ascii="Times" w:eastAsia="Batang" w:hAnsi="Times"/>
          <w:sz w:val="22"/>
        </w:rPr>
        <w:t xml:space="preserve">and </w:t>
      </w:r>
      <w:proofErr w:type="spellStart"/>
      <w:r w:rsidR="00733B5E" w:rsidRPr="00377D07">
        <w:rPr>
          <w:rFonts w:ascii="Times" w:eastAsia="Batang" w:hAnsi="Times"/>
          <w:sz w:val="22"/>
        </w:rPr>
        <w:t>gNB’s</w:t>
      </w:r>
      <w:proofErr w:type="spellEnd"/>
      <w:r w:rsidR="00733B5E" w:rsidRPr="00377D07">
        <w:rPr>
          <w:rFonts w:ascii="Times" w:eastAsia="Batang" w:hAnsi="Times"/>
          <w:sz w:val="22"/>
        </w:rPr>
        <w:t xml:space="preserve"> </w:t>
      </w:r>
      <w:r w:rsidR="001D51E6" w:rsidRPr="00377D07">
        <w:rPr>
          <w:rFonts w:ascii="Times" w:eastAsia="Batang" w:hAnsi="Times"/>
          <w:sz w:val="22"/>
        </w:rPr>
        <w:t>complexity</w:t>
      </w:r>
      <w:r w:rsidR="00733B5E" w:rsidRPr="00377D07">
        <w:rPr>
          <w:rFonts w:ascii="Times" w:eastAsia="Batang" w:hAnsi="Times"/>
          <w:sz w:val="22"/>
        </w:rPr>
        <w:t xml:space="preserve"> would be greatly impacted, while no apparent advantage is gained. In fact, in this case both the UE and the gNB would need to keep track and memory of every changes in terms of FFP parameters (i.e., u-FFP, g-FFP, </w:t>
      </w:r>
      <w:r w:rsidR="00377D07" w:rsidRPr="00377D07">
        <w:rPr>
          <w:rFonts w:ascii="Times" w:eastAsia="Batang" w:hAnsi="Times"/>
          <w:sz w:val="22"/>
        </w:rPr>
        <w:t>FFPs’</w:t>
      </w:r>
      <w:r w:rsidR="00377D07">
        <w:rPr>
          <w:rFonts w:ascii="Times" w:eastAsia="Batang" w:hAnsi="Times"/>
          <w:sz w:val="22"/>
        </w:rPr>
        <w:t xml:space="preserve"> </w:t>
      </w:r>
      <w:r w:rsidR="00733B5E" w:rsidRPr="00377D07">
        <w:rPr>
          <w:rFonts w:ascii="Times" w:eastAsia="Batang" w:hAnsi="Times"/>
          <w:sz w:val="22"/>
        </w:rPr>
        <w:t>offset) that have occurred start</w:t>
      </w:r>
      <w:r w:rsidR="00EF2F1C">
        <w:rPr>
          <w:rFonts w:ascii="Times" w:eastAsia="Batang" w:hAnsi="Times"/>
          <w:sz w:val="22"/>
        </w:rPr>
        <w:t>ing</w:t>
      </w:r>
      <w:r w:rsidR="00733B5E" w:rsidRPr="00377D07">
        <w:rPr>
          <w:rFonts w:ascii="Times" w:eastAsia="Batang" w:hAnsi="Times"/>
          <w:sz w:val="22"/>
        </w:rPr>
        <w:t xml:space="preserve"> from SFN=0 in order to determine how the current u-FFP and g-FFP are </w:t>
      </w:r>
      <w:r w:rsidR="00D46415" w:rsidRPr="00377D07">
        <w:rPr>
          <w:rFonts w:ascii="Times" w:eastAsia="Batang" w:hAnsi="Times"/>
          <w:sz w:val="22"/>
        </w:rPr>
        <w:t>shifte</w:t>
      </w:r>
      <w:r w:rsidR="00D46415">
        <w:rPr>
          <w:rFonts w:ascii="Times" w:eastAsia="Batang" w:hAnsi="Times"/>
          <w:sz w:val="22"/>
        </w:rPr>
        <w:t>d</w:t>
      </w:r>
      <w:r w:rsidR="00D46415" w:rsidRPr="00377D07">
        <w:rPr>
          <w:rFonts w:ascii="Times" w:eastAsia="Batang" w:hAnsi="Times"/>
          <w:sz w:val="22"/>
        </w:rPr>
        <w:t xml:space="preserve"> </w:t>
      </w:r>
      <w:r w:rsidR="00733B5E" w:rsidRPr="00377D07">
        <w:rPr>
          <w:rFonts w:ascii="Times" w:eastAsia="Batang" w:hAnsi="Times"/>
          <w:sz w:val="22"/>
        </w:rPr>
        <w:t xml:space="preserve">relative to each other. On the other hand, this could be more easily determined by using the assumption that every even radio frame the u-FFP and g-FFP are shifted related to each other by exactly the </w:t>
      </w:r>
      <w:r w:rsidR="00377D07" w:rsidRPr="00377D07">
        <w:rPr>
          <w:rFonts w:ascii="Times" w:eastAsia="Batang" w:hAnsi="Times"/>
          <w:sz w:val="22"/>
        </w:rPr>
        <w:t>FFPs’</w:t>
      </w:r>
      <w:r w:rsidR="00377D07">
        <w:rPr>
          <w:rFonts w:ascii="Times" w:eastAsia="Batang" w:hAnsi="Times"/>
          <w:sz w:val="22"/>
        </w:rPr>
        <w:t xml:space="preserve"> </w:t>
      </w:r>
      <w:r w:rsidR="00733B5E" w:rsidRPr="00377D07">
        <w:rPr>
          <w:rFonts w:ascii="Times" w:eastAsia="Batang" w:hAnsi="Times"/>
          <w:sz w:val="22"/>
        </w:rPr>
        <w:t>offset value that is indicated by the gNB.</w:t>
      </w:r>
      <w:r w:rsidR="00733B5E">
        <w:rPr>
          <w:rFonts w:ascii="Times" w:eastAsia="Batang" w:hAnsi="Times"/>
          <w:sz w:val="22"/>
        </w:rPr>
        <w:t xml:space="preserve">  </w:t>
      </w:r>
    </w:p>
    <w:p w14:paraId="4C752B6E" w14:textId="25EBDB97" w:rsidR="00733B5E" w:rsidRPr="00733B5E" w:rsidRDefault="00733B5E" w:rsidP="00733B5E">
      <w:pPr>
        <w:rPr>
          <w:b/>
          <w:bCs/>
          <w:sz w:val="22"/>
          <w:szCs w:val="22"/>
        </w:rPr>
      </w:pPr>
      <w:r w:rsidRPr="00733B5E">
        <w:rPr>
          <w:b/>
          <w:bCs/>
          <w:sz w:val="22"/>
          <w:szCs w:val="22"/>
        </w:rPr>
        <w:t xml:space="preserve">Proposal </w:t>
      </w:r>
      <w:r>
        <w:rPr>
          <w:b/>
          <w:bCs/>
          <w:sz w:val="22"/>
          <w:szCs w:val="22"/>
        </w:rPr>
        <w:t>2</w:t>
      </w:r>
      <w:r w:rsidRPr="00733B5E">
        <w:rPr>
          <w:b/>
          <w:bCs/>
          <w:sz w:val="22"/>
          <w:szCs w:val="22"/>
        </w:rPr>
        <w:t xml:space="preserve">: When the starting position of both a g-FFP and </w:t>
      </w:r>
      <w:r>
        <w:rPr>
          <w:b/>
          <w:bCs/>
          <w:sz w:val="22"/>
          <w:szCs w:val="22"/>
        </w:rPr>
        <w:t>u-</w:t>
      </w:r>
      <w:r w:rsidRPr="00733B5E">
        <w:rPr>
          <w:b/>
          <w:bCs/>
          <w:sz w:val="22"/>
          <w:szCs w:val="22"/>
        </w:rPr>
        <w:t>FFP is the same, the starting position of the u-FFP within two radio frames starts from an even radio frame.</w:t>
      </w:r>
    </w:p>
    <w:p w14:paraId="382385D9" w14:textId="31B7D729" w:rsidR="001D51E6" w:rsidRDefault="001D51E6" w:rsidP="00566050">
      <w:pPr>
        <w:pStyle w:val="ListParagraph"/>
        <w:ind w:left="0"/>
        <w:rPr>
          <w:rFonts w:ascii="Times" w:eastAsia="Batang" w:hAnsi="Times"/>
          <w:sz w:val="22"/>
        </w:rPr>
      </w:pPr>
    </w:p>
    <w:p w14:paraId="2A6A45B1" w14:textId="0DA2BBCB" w:rsidR="00733B5E" w:rsidRDefault="00614C1A" w:rsidP="00566050">
      <w:pPr>
        <w:pStyle w:val="ListParagraph"/>
        <w:ind w:left="0"/>
        <w:rPr>
          <w:rFonts w:ascii="Times" w:eastAsia="Batang" w:hAnsi="Times"/>
          <w:sz w:val="22"/>
        </w:rPr>
      </w:pPr>
      <w:r>
        <w:rPr>
          <w:rFonts w:ascii="Times" w:eastAsia="Batang" w:hAnsi="Times"/>
          <w:sz w:val="22"/>
        </w:rPr>
        <w:lastRenderedPageBreak/>
        <w:t xml:space="preserve">While in prior </w:t>
      </w:r>
      <w:r w:rsidR="00377D07">
        <w:rPr>
          <w:rFonts w:ascii="Times" w:eastAsia="Batang" w:hAnsi="Times"/>
          <w:sz w:val="22"/>
        </w:rPr>
        <w:t xml:space="preserve">RAN1 meetings [4], it has been agreed that </w:t>
      </w:r>
      <w:r w:rsidR="00377D07" w:rsidRPr="00377D07">
        <w:rPr>
          <w:rFonts w:ascii="Times" w:eastAsia="Batang" w:hAnsi="Times"/>
          <w:sz w:val="22"/>
        </w:rPr>
        <w:t>the FFPs’ offset value ranges between 0 and the u-FFP, a</w:t>
      </w:r>
      <w:r w:rsidR="00733B5E" w:rsidRPr="00377D07">
        <w:rPr>
          <w:rFonts w:ascii="Times" w:eastAsia="Batang" w:hAnsi="Times"/>
          <w:sz w:val="22"/>
        </w:rPr>
        <w:t xml:space="preserve">nother aspect to consider </w:t>
      </w:r>
      <w:r w:rsidRPr="00377D07">
        <w:rPr>
          <w:rFonts w:ascii="Times" w:eastAsia="Batang" w:hAnsi="Times"/>
          <w:sz w:val="22"/>
        </w:rPr>
        <w:t>about</w:t>
      </w:r>
      <w:r w:rsidR="00733B5E" w:rsidRPr="00377D07">
        <w:rPr>
          <w:rFonts w:ascii="Times" w:eastAsia="Batang" w:hAnsi="Times"/>
          <w:sz w:val="22"/>
        </w:rPr>
        <w:t xml:space="preserve"> the starting point of the u-FFP related to that of</w:t>
      </w:r>
      <w:r w:rsidR="00733B5E">
        <w:rPr>
          <w:rFonts w:ascii="Times" w:eastAsia="Batang" w:hAnsi="Times"/>
          <w:sz w:val="22"/>
        </w:rPr>
        <w:t xml:space="preserve"> the g-FFP</w:t>
      </w:r>
      <w:r>
        <w:rPr>
          <w:rFonts w:ascii="Times" w:eastAsia="Batang" w:hAnsi="Times"/>
          <w:sz w:val="22"/>
        </w:rPr>
        <w:t xml:space="preserve"> is the </w:t>
      </w:r>
      <w:r w:rsidR="00377D07">
        <w:rPr>
          <w:rFonts w:ascii="Times" w:eastAsia="Batang" w:hAnsi="Times"/>
          <w:sz w:val="22"/>
        </w:rPr>
        <w:t xml:space="preserve">set of values among </w:t>
      </w:r>
      <w:r>
        <w:rPr>
          <w:rFonts w:ascii="Times" w:eastAsia="Batang" w:hAnsi="Times"/>
          <w:sz w:val="22"/>
        </w:rPr>
        <w:t xml:space="preserve">which the gNB configures the </w:t>
      </w:r>
      <w:r w:rsidR="00377D07" w:rsidRPr="00377D07">
        <w:rPr>
          <w:rFonts w:ascii="Times" w:eastAsia="Batang" w:hAnsi="Times"/>
          <w:sz w:val="22"/>
        </w:rPr>
        <w:t>FFPs’</w:t>
      </w:r>
      <w:r w:rsidR="00377D07">
        <w:rPr>
          <w:rFonts w:ascii="Times" w:eastAsia="Batang" w:hAnsi="Times"/>
          <w:i/>
          <w:iCs/>
          <w:sz w:val="22"/>
        </w:rPr>
        <w:t xml:space="preserve"> </w:t>
      </w:r>
      <w:r>
        <w:rPr>
          <w:rFonts w:ascii="Times" w:eastAsia="Batang" w:hAnsi="Times"/>
          <w:sz w:val="22"/>
        </w:rPr>
        <w:t>offset. In this matter, considering that through a SLIV</w:t>
      </w:r>
      <w:r w:rsidR="0035392F">
        <w:rPr>
          <w:rFonts w:ascii="Times" w:eastAsia="Batang" w:hAnsi="Times"/>
          <w:sz w:val="22"/>
        </w:rPr>
        <w:t xml:space="preserve"> mechanism</w:t>
      </w:r>
      <w:r>
        <w:rPr>
          <w:rFonts w:ascii="Times" w:eastAsia="Batang" w:hAnsi="Times"/>
          <w:sz w:val="22"/>
        </w:rPr>
        <w:t xml:space="preserve"> a PUSCH transmission could occur starting from any symbol within a slot, and considering the channel access rules already agreed for a UE to operate as initiated device, and the additional consideration made in Sec. 2.4 of this document, </w:t>
      </w:r>
      <w:r w:rsidR="00377D07">
        <w:rPr>
          <w:rFonts w:ascii="Times" w:eastAsia="Batang" w:hAnsi="Times"/>
          <w:sz w:val="22"/>
        </w:rPr>
        <w:t xml:space="preserve">in order </w:t>
      </w:r>
      <w:r w:rsidR="00377D07" w:rsidRPr="00377D07">
        <w:rPr>
          <w:rFonts w:ascii="Times" w:eastAsia="Batang" w:hAnsi="Times"/>
          <w:sz w:val="22"/>
        </w:rPr>
        <w:t>to still give the highest flexibility to the network to schedule an UL transmission, the FFPs’</w:t>
      </w:r>
      <w:r w:rsidRPr="00377D07">
        <w:rPr>
          <w:rFonts w:ascii="Times" w:eastAsia="Batang" w:hAnsi="Times"/>
          <w:sz w:val="22"/>
        </w:rPr>
        <w:t xml:space="preserve"> </w:t>
      </w:r>
      <w:r w:rsidR="00377D07">
        <w:rPr>
          <w:rFonts w:ascii="Times" w:eastAsia="Batang" w:hAnsi="Times"/>
          <w:sz w:val="22"/>
        </w:rPr>
        <w:t>offset should be allowed to be configured to any values between 0 and the u-FFP quantized at a symbol granularity.</w:t>
      </w:r>
    </w:p>
    <w:p w14:paraId="138926BF" w14:textId="441CFBAB" w:rsidR="00614C1A" w:rsidRPr="00733B5E" w:rsidRDefault="00614C1A" w:rsidP="00614C1A">
      <w:pPr>
        <w:rPr>
          <w:b/>
          <w:bCs/>
          <w:sz w:val="22"/>
          <w:szCs w:val="22"/>
        </w:rPr>
      </w:pPr>
      <w:r w:rsidRPr="00733B5E">
        <w:rPr>
          <w:b/>
          <w:bCs/>
          <w:sz w:val="22"/>
          <w:szCs w:val="22"/>
        </w:rPr>
        <w:t xml:space="preserve">Proposal </w:t>
      </w:r>
      <w:r>
        <w:rPr>
          <w:b/>
          <w:bCs/>
          <w:sz w:val="22"/>
          <w:szCs w:val="22"/>
        </w:rPr>
        <w:t>3</w:t>
      </w:r>
      <w:r w:rsidRPr="00733B5E">
        <w:rPr>
          <w:b/>
          <w:bCs/>
          <w:sz w:val="22"/>
          <w:szCs w:val="22"/>
        </w:rPr>
        <w:t xml:space="preserve">: </w:t>
      </w:r>
      <w:r w:rsidR="00377D07">
        <w:rPr>
          <w:b/>
          <w:bCs/>
          <w:sz w:val="22"/>
          <w:szCs w:val="22"/>
        </w:rPr>
        <w:t>A</w:t>
      </w:r>
      <w:r>
        <w:rPr>
          <w:b/>
          <w:bCs/>
          <w:sz w:val="22"/>
          <w:szCs w:val="22"/>
        </w:rPr>
        <w:t xml:space="preserve"> gNB </w:t>
      </w:r>
      <w:proofErr w:type="gramStart"/>
      <w:r w:rsidR="00377D07">
        <w:rPr>
          <w:b/>
          <w:bCs/>
          <w:sz w:val="22"/>
          <w:szCs w:val="22"/>
        </w:rPr>
        <w:t>is allowed to</w:t>
      </w:r>
      <w:proofErr w:type="gramEnd"/>
      <w:r w:rsidR="00377D07">
        <w:rPr>
          <w:b/>
          <w:bCs/>
          <w:sz w:val="22"/>
          <w:szCs w:val="22"/>
        </w:rPr>
        <w:t xml:space="preserve"> </w:t>
      </w:r>
      <w:r>
        <w:rPr>
          <w:b/>
          <w:bCs/>
          <w:sz w:val="22"/>
          <w:szCs w:val="22"/>
        </w:rPr>
        <w:t>configure</w:t>
      </w:r>
      <w:r w:rsidR="00377D07">
        <w:rPr>
          <w:b/>
          <w:bCs/>
          <w:sz w:val="22"/>
          <w:szCs w:val="22"/>
        </w:rPr>
        <w:t xml:space="preserve"> </w:t>
      </w:r>
      <w:r w:rsidR="00377D07" w:rsidRPr="00377D07">
        <w:rPr>
          <w:b/>
          <w:bCs/>
          <w:sz w:val="22"/>
          <w:szCs w:val="22"/>
        </w:rPr>
        <w:t xml:space="preserve">the </w:t>
      </w:r>
      <w:r w:rsidR="00377D07" w:rsidRPr="00377D07">
        <w:rPr>
          <w:b/>
          <w:bCs/>
          <w:sz w:val="22"/>
        </w:rPr>
        <w:t>FFPs’</w:t>
      </w:r>
      <w:r w:rsidRPr="00377D07">
        <w:rPr>
          <w:b/>
          <w:bCs/>
          <w:sz w:val="22"/>
          <w:szCs w:val="22"/>
        </w:rPr>
        <w:t xml:space="preserve"> </w:t>
      </w:r>
      <w:r w:rsidR="00377D07">
        <w:rPr>
          <w:b/>
          <w:bCs/>
          <w:sz w:val="22"/>
          <w:szCs w:val="22"/>
        </w:rPr>
        <w:t xml:space="preserve">offset at a </w:t>
      </w:r>
      <w:r>
        <w:rPr>
          <w:b/>
          <w:bCs/>
          <w:sz w:val="22"/>
          <w:szCs w:val="22"/>
        </w:rPr>
        <w:t>symbol level granularity.</w:t>
      </w:r>
    </w:p>
    <w:p w14:paraId="531A9D58" w14:textId="3A995B95" w:rsidR="002F5529" w:rsidRDefault="00BC27E3" w:rsidP="00BC27E3">
      <w:pPr>
        <w:pStyle w:val="ListParagraph"/>
        <w:spacing w:after="120"/>
        <w:ind w:left="0"/>
        <w:rPr>
          <w:rFonts w:ascii="Times" w:eastAsia="Batang" w:hAnsi="Times"/>
          <w:sz w:val="22"/>
        </w:rPr>
      </w:pPr>
      <w:r>
        <w:rPr>
          <w:rFonts w:ascii="Times" w:eastAsia="Batang" w:hAnsi="Times"/>
          <w:sz w:val="22"/>
        </w:rPr>
        <w:t>In the context of</w:t>
      </w:r>
      <w:r w:rsidR="001F7FF2">
        <w:rPr>
          <w:rFonts w:ascii="Times" w:eastAsia="Batang" w:hAnsi="Times"/>
          <w:sz w:val="22"/>
        </w:rPr>
        <w:t xml:space="preserve"> </w:t>
      </w:r>
      <w:r w:rsidR="00141CEF">
        <w:rPr>
          <w:rFonts w:ascii="Times" w:eastAsia="Batang" w:hAnsi="Times"/>
          <w:sz w:val="22"/>
        </w:rPr>
        <w:t>signalling</w:t>
      </w:r>
      <w:r w:rsidR="001F7FF2">
        <w:rPr>
          <w:rFonts w:ascii="Times" w:eastAsia="Batang" w:hAnsi="Times"/>
          <w:sz w:val="22"/>
        </w:rPr>
        <w:t xml:space="preserve"> the </w:t>
      </w:r>
      <w:r w:rsidR="00DD7268">
        <w:rPr>
          <w:rFonts w:ascii="Times" w:eastAsia="Batang" w:hAnsi="Times"/>
          <w:sz w:val="22"/>
        </w:rPr>
        <w:t>u-</w:t>
      </w:r>
      <w:r w:rsidR="001F7FF2">
        <w:rPr>
          <w:rFonts w:ascii="Times" w:eastAsia="Batang" w:hAnsi="Times"/>
          <w:sz w:val="22"/>
        </w:rPr>
        <w:t>FFP period</w:t>
      </w:r>
      <w:r>
        <w:rPr>
          <w:rFonts w:ascii="Times" w:eastAsia="Batang" w:hAnsi="Times"/>
          <w:sz w:val="22"/>
        </w:rPr>
        <w:t xml:space="preserve">, during </w:t>
      </w:r>
      <w:r w:rsidR="001F7FF2">
        <w:rPr>
          <w:rFonts w:ascii="Times" w:eastAsia="Batang" w:hAnsi="Times"/>
          <w:sz w:val="22"/>
        </w:rPr>
        <w:t>RAN1</w:t>
      </w:r>
      <w:r w:rsidR="00FE59D9">
        <w:rPr>
          <w:rFonts w:ascii="Times" w:eastAsia="Batang" w:hAnsi="Times"/>
          <w:sz w:val="22"/>
        </w:rPr>
        <w:t xml:space="preserve"> #102-e</w:t>
      </w:r>
      <w:r>
        <w:rPr>
          <w:rFonts w:ascii="Times" w:eastAsia="Batang" w:hAnsi="Times"/>
          <w:sz w:val="22"/>
        </w:rPr>
        <w:t xml:space="preserve"> meeting [2], it was left for further study on whether </w:t>
      </w:r>
      <w:r w:rsidRPr="00B476B4">
        <w:rPr>
          <w:rFonts w:ascii="Times" w:eastAsia="Batang" w:hAnsi="Times"/>
          <w:sz w:val="22"/>
        </w:rPr>
        <w:t xml:space="preserve">the </w:t>
      </w:r>
      <w:r w:rsidR="00DD7268">
        <w:rPr>
          <w:rFonts w:ascii="Times" w:eastAsia="Batang" w:hAnsi="Times"/>
          <w:sz w:val="22"/>
        </w:rPr>
        <w:t>u-</w:t>
      </w:r>
      <w:r w:rsidRPr="00B476B4">
        <w:rPr>
          <w:rFonts w:ascii="Times" w:eastAsia="Batang" w:hAnsi="Times"/>
          <w:sz w:val="22"/>
        </w:rPr>
        <w:t>FFP should be explicitly signalled or implicitly determined based on other higher layer parameters</w:t>
      </w:r>
      <w:r>
        <w:rPr>
          <w:rFonts w:ascii="Times" w:eastAsia="Batang" w:hAnsi="Times"/>
          <w:sz w:val="22"/>
        </w:rPr>
        <w:t xml:space="preserve">, if the </w:t>
      </w:r>
      <w:r w:rsidR="00DD7268">
        <w:rPr>
          <w:rFonts w:ascii="Times" w:eastAsia="Batang" w:hAnsi="Times"/>
          <w:sz w:val="22"/>
        </w:rPr>
        <w:t xml:space="preserve">u-FFP </w:t>
      </w:r>
      <w:r>
        <w:rPr>
          <w:rFonts w:ascii="Times" w:eastAsia="Batang" w:hAnsi="Times"/>
          <w:sz w:val="22"/>
        </w:rPr>
        <w:t xml:space="preserve">and </w:t>
      </w:r>
      <w:r w:rsidR="00DD7268">
        <w:rPr>
          <w:rFonts w:ascii="Times" w:eastAsia="Batang" w:hAnsi="Times"/>
          <w:sz w:val="22"/>
        </w:rPr>
        <w:t>g-</w:t>
      </w:r>
      <w:r>
        <w:rPr>
          <w:rFonts w:ascii="Times" w:eastAsia="Batang" w:hAnsi="Times"/>
          <w:sz w:val="22"/>
        </w:rPr>
        <w:t>FFP would be different</w:t>
      </w:r>
      <w:r w:rsidRPr="00B476B4">
        <w:rPr>
          <w:rFonts w:ascii="Times" w:eastAsia="Batang" w:hAnsi="Times"/>
          <w:sz w:val="22"/>
        </w:rPr>
        <w:t xml:space="preserve">. </w:t>
      </w:r>
      <w:r w:rsidR="00141CEF">
        <w:rPr>
          <w:rFonts w:ascii="Times" w:eastAsia="Batang" w:hAnsi="Times"/>
          <w:sz w:val="22"/>
        </w:rPr>
        <w:t>If RAN1</w:t>
      </w:r>
      <w:r w:rsidR="003D0EC4">
        <w:rPr>
          <w:rFonts w:ascii="Times" w:eastAsia="Batang" w:hAnsi="Times"/>
          <w:sz w:val="22"/>
        </w:rPr>
        <w:t xml:space="preserve"> decides to </w:t>
      </w:r>
      <w:r w:rsidR="002F5529">
        <w:rPr>
          <w:rFonts w:ascii="Times" w:eastAsia="Batang" w:hAnsi="Times"/>
          <w:sz w:val="22"/>
        </w:rPr>
        <w:t xml:space="preserve">reuse </w:t>
      </w:r>
      <w:r w:rsidR="002F5529" w:rsidRPr="00B476B4">
        <w:rPr>
          <w:rFonts w:ascii="Times" w:eastAsia="Batang" w:hAnsi="Times"/>
          <w:sz w:val="22"/>
        </w:rPr>
        <w:t>the parameter introduced for another functionality</w:t>
      </w:r>
      <w:r w:rsidR="003D0EC4">
        <w:rPr>
          <w:rFonts w:ascii="Times" w:eastAsia="Batang" w:hAnsi="Times"/>
          <w:sz w:val="22"/>
        </w:rPr>
        <w:t xml:space="preserve"> </w:t>
      </w:r>
      <w:r w:rsidR="002F5529" w:rsidRPr="00B476B4">
        <w:rPr>
          <w:rFonts w:ascii="Times" w:eastAsia="Batang" w:hAnsi="Times"/>
          <w:sz w:val="22"/>
        </w:rPr>
        <w:t xml:space="preserve">to indicate the </w:t>
      </w:r>
      <w:r w:rsidR="00DD7268">
        <w:rPr>
          <w:rFonts w:ascii="Times" w:eastAsia="Batang" w:hAnsi="Times"/>
          <w:sz w:val="22"/>
        </w:rPr>
        <w:t>u-</w:t>
      </w:r>
      <w:r w:rsidR="002F5529" w:rsidRPr="00B476B4">
        <w:rPr>
          <w:rFonts w:ascii="Times" w:eastAsia="Batang" w:hAnsi="Times"/>
          <w:sz w:val="22"/>
        </w:rPr>
        <w:t>FFP</w:t>
      </w:r>
      <w:r w:rsidR="003D0EC4">
        <w:rPr>
          <w:rFonts w:ascii="Times" w:eastAsia="Batang" w:hAnsi="Times"/>
          <w:sz w:val="22"/>
        </w:rPr>
        <w:t xml:space="preserve">, </w:t>
      </w:r>
      <w:r w:rsidR="002F5529">
        <w:rPr>
          <w:rFonts w:ascii="Times" w:eastAsia="Batang" w:hAnsi="Times"/>
          <w:sz w:val="22"/>
        </w:rPr>
        <w:t>it</w:t>
      </w:r>
      <w:r w:rsidR="003D0EC4">
        <w:rPr>
          <w:rFonts w:ascii="Times" w:eastAsia="Batang" w:hAnsi="Times"/>
          <w:sz w:val="22"/>
        </w:rPr>
        <w:t xml:space="preserve"> must be guaranteed that</w:t>
      </w:r>
      <w:r w:rsidR="002F5529">
        <w:rPr>
          <w:rFonts w:ascii="Times" w:eastAsia="Batang" w:hAnsi="Times"/>
          <w:sz w:val="22"/>
        </w:rPr>
        <w:t>:</w:t>
      </w:r>
    </w:p>
    <w:p w14:paraId="601317EE" w14:textId="458B308D" w:rsidR="002F5529" w:rsidRDefault="002F5529" w:rsidP="002F5529">
      <w:pPr>
        <w:pStyle w:val="ListParagraph"/>
        <w:numPr>
          <w:ilvl w:val="0"/>
          <w:numId w:val="30"/>
        </w:numPr>
        <w:spacing w:after="120"/>
        <w:rPr>
          <w:rFonts w:ascii="Times" w:eastAsia="Batang" w:hAnsi="Times"/>
          <w:sz w:val="22"/>
        </w:rPr>
      </w:pPr>
      <w:r>
        <w:rPr>
          <w:rFonts w:ascii="Times" w:eastAsia="Batang" w:hAnsi="Times"/>
          <w:sz w:val="22"/>
        </w:rPr>
        <w:t xml:space="preserve">This choice would not </w:t>
      </w:r>
      <w:r w:rsidR="00BC27E3" w:rsidRPr="002F5529">
        <w:rPr>
          <w:rFonts w:ascii="Times" w:eastAsia="Batang" w:hAnsi="Times"/>
          <w:sz w:val="22"/>
        </w:rPr>
        <w:t>limit the full use of th</w:t>
      </w:r>
      <w:r>
        <w:rPr>
          <w:rFonts w:ascii="Times" w:eastAsia="Batang" w:hAnsi="Times"/>
          <w:sz w:val="22"/>
        </w:rPr>
        <w:t>e</w:t>
      </w:r>
      <w:r w:rsidR="00BC27E3" w:rsidRPr="002F5529">
        <w:rPr>
          <w:rFonts w:ascii="Times" w:eastAsia="Batang" w:hAnsi="Times"/>
          <w:sz w:val="22"/>
        </w:rPr>
        <w:t xml:space="preserve"> functional</w:t>
      </w:r>
      <w:r w:rsidR="00CB4A00">
        <w:rPr>
          <w:rFonts w:ascii="Times" w:eastAsia="Batang" w:hAnsi="Times"/>
          <w:sz w:val="22"/>
        </w:rPr>
        <w:t>it</w:t>
      </w:r>
      <w:r w:rsidR="00BC27E3" w:rsidRPr="002F5529">
        <w:rPr>
          <w:rFonts w:ascii="Times" w:eastAsia="Batang" w:hAnsi="Times"/>
          <w:sz w:val="22"/>
        </w:rPr>
        <w:t>y</w:t>
      </w:r>
      <w:r w:rsidR="00CB4A00">
        <w:rPr>
          <w:rFonts w:ascii="Times" w:eastAsia="Batang" w:hAnsi="Times"/>
          <w:sz w:val="22"/>
        </w:rPr>
        <w:t xml:space="preserve"> for which that parameter was initia</w:t>
      </w:r>
      <w:r w:rsidR="00274126">
        <w:rPr>
          <w:rFonts w:ascii="Times" w:eastAsia="Batang" w:hAnsi="Times"/>
          <w:sz w:val="22"/>
        </w:rPr>
        <w:t>l</w:t>
      </w:r>
      <w:r w:rsidR="00CB4A00">
        <w:rPr>
          <w:rFonts w:ascii="Times" w:eastAsia="Batang" w:hAnsi="Times"/>
          <w:sz w:val="22"/>
        </w:rPr>
        <w:t>l</w:t>
      </w:r>
      <w:r w:rsidR="00274126">
        <w:rPr>
          <w:rFonts w:ascii="Times" w:eastAsia="Batang" w:hAnsi="Times"/>
          <w:sz w:val="22"/>
        </w:rPr>
        <w:t>y</w:t>
      </w:r>
      <w:r w:rsidR="00CB4A00">
        <w:rPr>
          <w:rFonts w:ascii="Times" w:eastAsia="Batang" w:hAnsi="Times"/>
          <w:sz w:val="22"/>
        </w:rPr>
        <w:t xml:space="preserve"> meant;</w:t>
      </w:r>
    </w:p>
    <w:p w14:paraId="64EE6F4F" w14:textId="285B41EA" w:rsidR="00B071CC" w:rsidRDefault="00CB4A00" w:rsidP="00B071CC">
      <w:pPr>
        <w:pStyle w:val="ListParagraph"/>
        <w:numPr>
          <w:ilvl w:val="0"/>
          <w:numId w:val="30"/>
        </w:numPr>
        <w:spacing w:after="120"/>
        <w:rPr>
          <w:rFonts w:ascii="Times" w:eastAsia="Batang" w:hAnsi="Times"/>
          <w:sz w:val="22"/>
        </w:rPr>
      </w:pPr>
      <w:r w:rsidRPr="00CB4A00">
        <w:rPr>
          <w:rFonts w:ascii="Times" w:eastAsia="Batang" w:hAnsi="Times"/>
          <w:sz w:val="22"/>
        </w:rPr>
        <w:t>Th</w:t>
      </w:r>
      <w:r>
        <w:rPr>
          <w:rFonts w:ascii="Times" w:eastAsia="Batang" w:hAnsi="Times"/>
          <w:sz w:val="22"/>
        </w:rPr>
        <w:t>e selected parameter allows to</w:t>
      </w:r>
      <w:r w:rsidR="000E4425" w:rsidRPr="00CB4A00">
        <w:rPr>
          <w:rFonts w:ascii="Times" w:eastAsia="Batang" w:hAnsi="Times"/>
          <w:sz w:val="22"/>
        </w:rPr>
        <w:t xml:space="preserve"> </w:t>
      </w:r>
      <w:r>
        <w:rPr>
          <w:rFonts w:ascii="Times" w:eastAsia="Batang" w:hAnsi="Times"/>
          <w:sz w:val="22"/>
        </w:rPr>
        <w:t xml:space="preserve">signal the full set of values </w:t>
      </w:r>
      <w:r w:rsidR="000E4425" w:rsidRPr="00CB4A00">
        <w:rPr>
          <w:rFonts w:ascii="Times" w:eastAsia="Batang" w:hAnsi="Times"/>
          <w:sz w:val="22"/>
        </w:rPr>
        <w:t xml:space="preserve">chosen for the </w:t>
      </w:r>
      <w:r w:rsidR="00DD7268">
        <w:rPr>
          <w:rFonts w:ascii="Times" w:eastAsia="Batang" w:hAnsi="Times"/>
          <w:sz w:val="22"/>
        </w:rPr>
        <w:t>u-</w:t>
      </w:r>
      <w:r w:rsidR="000E4425" w:rsidRPr="00CB4A00">
        <w:rPr>
          <w:rFonts w:ascii="Times" w:eastAsia="Batang" w:hAnsi="Times"/>
          <w:sz w:val="22"/>
        </w:rPr>
        <w:t xml:space="preserve">FFP period, </w:t>
      </w:r>
      <w:r>
        <w:rPr>
          <w:rFonts w:ascii="Times" w:eastAsia="Batang" w:hAnsi="Times"/>
          <w:sz w:val="22"/>
        </w:rPr>
        <w:t>without the introduction of any additional RRC parameter</w:t>
      </w:r>
      <w:r w:rsidR="00B071CC">
        <w:rPr>
          <w:rFonts w:ascii="Times" w:eastAsia="Batang" w:hAnsi="Times"/>
          <w:sz w:val="22"/>
        </w:rPr>
        <w:t>.</w:t>
      </w:r>
    </w:p>
    <w:p w14:paraId="30394BCD" w14:textId="4FFC7F3B" w:rsidR="000E4425" w:rsidRPr="00CB4A00" w:rsidRDefault="00B071CC" w:rsidP="00B071CC">
      <w:pPr>
        <w:rPr>
          <w:sz w:val="22"/>
        </w:rPr>
      </w:pPr>
      <w:r>
        <w:rPr>
          <w:sz w:val="22"/>
        </w:rPr>
        <w:t xml:space="preserve">Unless the two conditions above are met, </w:t>
      </w:r>
      <w:r w:rsidR="00BC27E3" w:rsidRPr="00CB4A00">
        <w:rPr>
          <w:sz w:val="22"/>
        </w:rPr>
        <w:t xml:space="preserve">it is preferable to introduce a new RRC parameter to explicitly configure the </w:t>
      </w:r>
      <w:r w:rsidR="00DD7268">
        <w:rPr>
          <w:sz w:val="22"/>
        </w:rPr>
        <w:t>u-</w:t>
      </w:r>
      <w:r w:rsidR="00BC27E3" w:rsidRPr="00CB4A00">
        <w:rPr>
          <w:sz w:val="22"/>
        </w:rPr>
        <w:t>FFP</w:t>
      </w:r>
      <w:r w:rsidR="002F4031" w:rsidRPr="00CB4A00">
        <w:rPr>
          <w:sz w:val="22"/>
        </w:rPr>
        <w:t>.</w:t>
      </w:r>
    </w:p>
    <w:p w14:paraId="474F4C10" w14:textId="6E07FFD2" w:rsidR="00D32B9F" w:rsidRDefault="00BC27E3" w:rsidP="00BC27E3">
      <w:pPr>
        <w:spacing w:after="240"/>
        <w:rPr>
          <w:b/>
          <w:bCs/>
          <w:sz w:val="22"/>
          <w:szCs w:val="22"/>
        </w:rPr>
      </w:pPr>
      <w:bookmarkStart w:id="5" w:name="_Hlk54359711"/>
      <w:r w:rsidRPr="00733B5E">
        <w:rPr>
          <w:b/>
          <w:bCs/>
          <w:sz w:val="22"/>
          <w:szCs w:val="22"/>
        </w:rPr>
        <w:t xml:space="preserve">Proposal </w:t>
      </w:r>
      <w:r w:rsidR="00377D07">
        <w:rPr>
          <w:b/>
          <w:bCs/>
          <w:sz w:val="22"/>
          <w:szCs w:val="22"/>
        </w:rPr>
        <w:t>4</w:t>
      </w:r>
      <w:r w:rsidRPr="00733B5E">
        <w:rPr>
          <w:b/>
          <w:bCs/>
          <w:sz w:val="22"/>
          <w:szCs w:val="22"/>
        </w:rPr>
        <w:t xml:space="preserve">: A new RRC parameter is introduced to explicitly configure the </w:t>
      </w:r>
      <w:r w:rsidR="00796025" w:rsidRPr="00733B5E">
        <w:rPr>
          <w:b/>
          <w:bCs/>
          <w:sz w:val="22"/>
          <w:szCs w:val="22"/>
        </w:rPr>
        <w:t>u-</w:t>
      </w:r>
      <w:r w:rsidRPr="00733B5E">
        <w:rPr>
          <w:b/>
          <w:bCs/>
          <w:sz w:val="22"/>
          <w:szCs w:val="22"/>
        </w:rPr>
        <w:t>FFP.</w:t>
      </w:r>
      <w:r>
        <w:rPr>
          <w:b/>
          <w:bCs/>
          <w:sz w:val="22"/>
          <w:szCs w:val="22"/>
        </w:rPr>
        <w:t xml:space="preserve"> </w:t>
      </w:r>
    </w:p>
    <w:bookmarkEnd w:id="5"/>
    <w:p w14:paraId="3DD5D6B1" w14:textId="237F41C0" w:rsidR="00B06ED4" w:rsidRPr="006202F0" w:rsidRDefault="00B06ED4" w:rsidP="00B06ED4">
      <w:pPr>
        <w:pStyle w:val="Heading2"/>
      </w:pPr>
      <w:r>
        <w:t>Discussion on UE’s Shared COT Procedure</w:t>
      </w:r>
    </w:p>
    <w:p w14:paraId="751ECA1B" w14:textId="24686B0F" w:rsidR="00075CB6" w:rsidRDefault="00DA686A" w:rsidP="00F86EE6">
      <w:pPr>
        <w:pStyle w:val="ListParagraph"/>
        <w:ind w:left="0"/>
        <w:rPr>
          <w:rFonts w:ascii="Times" w:eastAsia="Batang" w:hAnsi="Times"/>
          <w:sz w:val="22"/>
        </w:rPr>
      </w:pPr>
      <w:r>
        <w:rPr>
          <w:rFonts w:ascii="Times" w:eastAsia="Batang" w:hAnsi="Times"/>
          <w:sz w:val="22"/>
        </w:rPr>
        <w:t xml:space="preserve">As mentioned above, during Rel.16 RAN1 agreed that for semi-static channel access mode only a gNB can operate as an initiating device. For this matter, in Rel.16 the UE’s COT sharing procedure was only defined for </w:t>
      </w:r>
      <w:r w:rsidR="001364A5">
        <w:rPr>
          <w:rFonts w:ascii="Times" w:eastAsia="Batang" w:hAnsi="Times"/>
          <w:sz w:val="22"/>
        </w:rPr>
        <w:t>dynamic channel access mode.</w:t>
      </w:r>
      <w:r w:rsidR="00FE23A4">
        <w:rPr>
          <w:rFonts w:ascii="Times" w:eastAsia="Batang" w:hAnsi="Times"/>
          <w:sz w:val="22"/>
        </w:rPr>
        <w:t xml:space="preserve"> While during RAN1 </w:t>
      </w:r>
      <w:r w:rsidR="00E015CA">
        <w:rPr>
          <w:rFonts w:ascii="Times" w:eastAsia="Batang" w:hAnsi="Times"/>
          <w:sz w:val="22"/>
        </w:rPr>
        <w:t>#</w:t>
      </w:r>
      <w:r w:rsidR="00FE23A4">
        <w:rPr>
          <w:rFonts w:ascii="Times" w:eastAsia="Batang" w:hAnsi="Times"/>
          <w:sz w:val="22"/>
        </w:rPr>
        <w:t>102-e meeting</w:t>
      </w:r>
      <w:r w:rsidR="007E359E">
        <w:rPr>
          <w:rFonts w:ascii="Times" w:eastAsia="Batang" w:hAnsi="Times"/>
          <w:sz w:val="22"/>
        </w:rPr>
        <w:t xml:space="preserve"> [2]</w:t>
      </w:r>
      <w:r w:rsidR="00FE23A4">
        <w:rPr>
          <w:rFonts w:ascii="Times" w:eastAsia="Batang" w:hAnsi="Times"/>
          <w:sz w:val="22"/>
        </w:rPr>
        <w:t xml:space="preserve">, it was agreed that </w:t>
      </w:r>
      <w:r w:rsidR="004867DB">
        <w:rPr>
          <w:rFonts w:ascii="Times" w:eastAsia="Batang" w:hAnsi="Times"/>
          <w:sz w:val="22"/>
        </w:rPr>
        <w:t xml:space="preserve">when in </w:t>
      </w:r>
      <w:r w:rsidR="00FE23A4">
        <w:rPr>
          <w:rFonts w:ascii="Times" w:eastAsia="Batang" w:hAnsi="Times"/>
          <w:sz w:val="22"/>
        </w:rPr>
        <w:t xml:space="preserve">semi-static channel access </w:t>
      </w:r>
      <w:proofErr w:type="gramStart"/>
      <w:r w:rsidR="00FE23A4">
        <w:rPr>
          <w:rFonts w:ascii="Times" w:eastAsia="Batang" w:hAnsi="Times"/>
          <w:sz w:val="22"/>
        </w:rPr>
        <w:t>mode</w:t>
      </w:r>
      <w:proofErr w:type="gramEnd"/>
      <w:r w:rsidR="00FE23A4">
        <w:rPr>
          <w:rFonts w:ascii="Times" w:eastAsia="Batang" w:hAnsi="Times"/>
          <w:sz w:val="22"/>
        </w:rPr>
        <w:t xml:space="preserve"> </w:t>
      </w:r>
      <w:r w:rsidR="004867DB">
        <w:rPr>
          <w:rFonts w:ascii="Times" w:eastAsia="Batang" w:hAnsi="Times"/>
          <w:sz w:val="22"/>
        </w:rPr>
        <w:t>a UE operates as an initiating device</w:t>
      </w:r>
      <w:r w:rsidR="00DE6277">
        <w:rPr>
          <w:rFonts w:ascii="Times" w:eastAsia="Batang" w:hAnsi="Times"/>
          <w:sz w:val="22"/>
        </w:rPr>
        <w:t>,</w:t>
      </w:r>
      <w:r w:rsidR="004867DB">
        <w:rPr>
          <w:rFonts w:ascii="Times" w:eastAsia="Batang" w:hAnsi="Times"/>
          <w:sz w:val="22"/>
        </w:rPr>
        <w:t xml:space="preserve"> the </w:t>
      </w:r>
      <w:r w:rsidR="00FE23A4">
        <w:rPr>
          <w:rFonts w:ascii="Times" w:eastAsia="Batang" w:hAnsi="Times"/>
          <w:sz w:val="22"/>
        </w:rPr>
        <w:t xml:space="preserve">UE’s shared COT procedure </w:t>
      </w:r>
      <w:r w:rsidR="002C7F87">
        <w:rPr>
          <w:rFonts w:ascii="Times" w:eastAsia="Batang" w:hAnsi="Times"/>
          <w:sz w:val="22"/>
        </w:rPr>
        <w:t>would be supported</w:t>
      </w:r>
      <w:r w:rsidR="00524713">
        <w:rPr>
          <w:rFonts w:ascii="Times" w:eastAsia="Batang" w:hAnsi="Times"/>
          <w:sz w:val="22"/>
        </w:rPr>
        <w:t>. However,</w:t>
      </w:r>
      <w:r w:rsidR="002C7F87">
        <w:rPr>
          <w:rFonts w:ascii="Times" w:eastAsia="Batang" w:hAnsi="Times"/>
          <w:sz w:val="22"/>
        </w:rPr>
        <w:t xml:space="preserve"> the details </w:t>
      </w:r>
      <w:r w:rsidR="00524713">
        <w:rPr>
          <w:rFonts w:ascii="Times" w:eastAsia="Batang" w:hAnsi="Times"/>
          <w:sz w:val="22"/>
        </w:rPr>
        <w:t xml:space="preserve">of this procedure </w:t>
      </w:r>
      <w:r w:rsidR="002C7F87">
        <w:rPr>
          <w:rFonts w:ascii="Times" w:eastAsia="Batang" w:hAnsi="Times"/>
          <w:sz w:val="22"/>
        </w:rPr>
        <w:t xml:space="preserve">have not been yet discussed. </w:t>
      </w:r>
    </w:p>
    <w:p w14:paraId="3086D0DC" w14:textId="45B74CA1" w:rsidR="00075CB6" w:rsidRDefault="007063B8" w:rsidP="00F86EE6">
      <w:pPr>
        <w:pStyle w:val="ListParagraph"/>
        <w:ind w:left="0"/>
        <w:rPr>
          <w:rFonts w:ascii="Times" w:eastAsia="Batang" w:hAnsi="Times"/>
          <w:sz w:val="22"/>
        </w:rPr>
      </w:pPr>
      <w:r>
        <w:rPr>
          <w:rFonts w:ascii="Times" w:eastAsia="Batang" w:hAnsi="Times"/>
          <w:sz w:val="22"/>
        </w:rPr>
        <w:t xml:space="preserve">In Rel.16, </w:t>
      </w:r>
      <w:r w:rsidR="00524713">
        <w:rPr>
          <w:rFonts w:ascii="Times" w:eastAsia="Batang" w:hAnsi="Times"/>
          <w:sz w:val="22"/>
        </w:rPr>
        <w:t>the UE’s COT sharing procedure is composed by</w:t>
      </w:r>
      <w:r w:rsidR="00EF34FB">
        <w:rPr>
          <w:rFonts w:ascii="Times" w:eastAsia="Batang" w:hAnsi="Times"/>
          <w:sz w:val="22"/>
        </w:rPr>
        <w:t xml:space="preserve"> two mode</w:t>
      </w:r>
      <w:r w:rsidR="00F86EE6">
        <w:rPr>
          <w:rFonts w:ascii="Times" w:eastAsia="Batang" w:hAnsi="Times"/>
          <w:sz w:val="22"/>
        </w:rPr>
        <w:t>s</w:t>
      </w:r>
      <w:r w:rsidR="00EF34FB">
        <w:rPr>
          <w:rFonts w:ascii="Times" w:eastAsia="Batang" w:hAnsi="Times"/>
          <w:sz w:val="22"/>
        </w:rPr>
        <w:t xml:space="preserve"> of operation</w:t>
      </w:r>
      <w:r w:rsidR="00F86EE6">
        <w:rPr>
          <w:rFonts w:ascii="Times" w:eastAsia="Batang" w:hAnsi="Times"/>
          <w:sz w:val="22"/>
        </w:rPr>
        <w:t xml:space="preserve">: </w:t>
      </w:r>
    </w:p>
    <w:p w14:paraId="6E1F23EE" w14:textId="77777777" w:rsidR="002268E4" w:rsidRPr="002268E4" w:rsidRDefault="002268E4" w:rsidP="00B256B5">
      <w:pPr>
        <w:pStyle w:val="N1"/>
        <w:numPr>
          <w:ilvl w:val="0"/>
          <w:numId w:val="31"/>
        </w:numPr>
        <w:spacing w:line="276" w:lineRule="auto"/>
        <w:ind w:left="360"/>
        <w:jc w:val="both"/>
        <w:rPr>
          <w:rFonts w:ascii="Times" w:hAnsi="Times" w:cs="Times"/>
        </w:rPr>
      </w:pPr>
      <w:r w:rsidRPr="002268E4">
        <w:rPr>
          <w:rFonts w:ascii="Times" w:hAnsi="Times" w:cs="Times"/>
          <w:b/>
          <w:bCs/>
        </w:rPr>
        <w:t>Mode A</w:t>
      </w:r>
      <w:r w:rsidRPr="002268E4">
        <w:rPr>
          <w:rFonts w:ascii="Times" w:hAnsi="Times" w:cs="Times"/>
        </w:rPr>
        <w:t xml:space="preserve">: If the higher layer parameter </w:t>
      </w:r>
      <w:r w:rsidRPr="002268E4">
        <w:rPr>
          <w:rFonts w:ascii="Times" w:hAnsi="Times" w:cs="Times"/>
          <w:i/>
          <w:color w:val="000000"/>
        </w:rPr>
        <w:t>ul-toDL</w:t>
      </w:r>
      <w:r w:rsidRPr="002268E4">
        <w:rPr>
          <w:rFonts w:ascii="Times" w:hAnsi="Times" w:cs="Times"/>
          <w:i/>
          <w:iCs/>
        </w:rPr>
        <w:t>-COT-SharingED-Threshold-r16</w:t>
      </w:r>
      <w:r w:rsidRPr="002268E4">
        <w:rPr>
          <w:rFonts w:ascii="Times" w:hAnsi="Times" w:cs="Times"/>
        </w:rPr>
        <w:t xml:space="preserve"> is provided, then the UE </w:t>
      </w:r>
      <w:proofErr w:type="gramStart"/>
      <w:r w:rsidRPr="002268E4">
        <w:rPr>
          <w:rFonts w:ascii="Times" w:hAnsi="Times" w:cs="Times"/>
        </w:rPr>
        <w:t>is allowed to</w:t>
      </w:r>
      <w:proofErr w:type="gramEnd"/>
      <w:r w:rsidRPr="002268E4">
        <w:rPr>
          <w:rFonts w:ascii="Times" w:hAnsi="Times" w:cs="Times"/>
        </w:rPr>
        <w:t xml:space="preserve"> share its COT with the gNB. In this case, the DL transmission should contain a transmission to the UE that initiated the channel occupancy and can also include non-unicast  and /or unicast transmissions, where any unicast transmission that includes user plane data is only transmitted to the UE that initiated the channel occupancy. Under this mode of operation, the UE is configured by </w:t>
      </w:r>
      <w:r w:rsidRPr="002268E4">
        <w:rPr>
          <w:rFonts w:ascii="Times" w:hAnsi="Times" w:cs="Times"/>
          <w:i/>
          <w:iCs/>
        </w:rPr>
        <w:t>cg-COT-SharingList-r16</w:t>
      </w:r>
      <w:r w:rsidRPr="002268E4">
        <w:rPr>
          <w:rFonts w:ascii="Times" w:hAnsi="Times" w:cs="Times"/>
          <w:iCs/>
        </w:rPr>
        <w:t xml:space="preserve"> where </w:t>
      </w:r>
      <w:r w:rsidRPr="002268E4">
        <w:rPr>
          <w:rFonts w:ascii="Times" w:hAnsi="Times" w:cs="Times"/>
          <w:i/>
          <w:iCs/>
        </w:rPr>
        <w:t xml:space="preserve">cg-COT-SharingList-r16 </w:t>
      </w:r>
      <w:r w:rsidRPr="002268E4">
        <w:rPr>
          <w:rFonts w:ascii="Times" w:hAnsi="Times" w:cs="Times"/>
          <w:iCs/>
        </w:rPr>
        <w:t xml:space="preserve">provides a </w:t>
      </w:r>
      <w:r w:rsidRPr="002268E4">
        <w:rPr>
          <w:rFonts w:ascii="Times" w:hAnsi="Times" w:cs="Times"/>
        </w:rPr>
        <w:t>table configured by higher layer, where each row of the table provides jointly the following information:</w:t>
      </w:r>
    </w:p>
    <w:p w14:paraId="3BB241D2" w14:textId="77777777"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Channel access priority class used by the UE when acquiring the COT</w:t>
      </w:r>
    </w:p>
    <w:p w14:paraId="4093DF8B" w14:textId="77777777"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 xml:space="preserve">Slot from where the DL transmission could start, which is identified as </w:t>
      </w:r>
      <w:proofErr w:type="spellStart"/>
      <w:r w:rsidRPr="002268E4">
        <w:rPr>
          <w:rFonts w:ascii="Times" w:hAnsi="Times" w:cs="Times"/>
        </w:rPr>
        <w:t>x+O</w:t>
      </w:r>
      <w:proofErr w:type="spellEnd"/>
      <w:r w:rsidRPr="002268E4">
        <w:rPr>
          <w:rFonts w:ascii="Times" w:hAnsi="Times" w:cs="Times"/>
        </w:rPr>
        <w:t>, where x is the current slot and O is an offset indicated in terms of slots</w:t>
      </w:r>
    </w:p>
    <w:p w14:paraId="03F3B190" w14:textId="4D86C66C" w:rsidR="002268E4" w:rsidRPr="002268E4" w:rsidRDefault="002268E4" w:rsidP="00B256B5">
      <w:pPr>
        <w:pStyle w:val="N1"/>
        <w:numPr>
          <w:ilvl w:val="1"/>
          <w:numId w:val="31"/>
        </w:numPr>
        <w:spacing w:line="276" w:lineRule="auto"/>
        <w:ind w:left="1080"/>
        <w:jc w:val="both"/>
        <w:rPr>
          <w:rFonts w:ascii="Times" w:hAnsi="Times" w:cs="Times"/>
        </w:rPr>
      </w:pPr>
      <w:r w:rsidRPr="002268E4">
        <w:rPr>
          <w:rFonts w:ascii="Times" w:hAnsi="Times" w:cs="Times"/>
        </w:rPr>
        <w:t xml:space="preserve">Maximum duration of the DL transmission, which is indicated by D, and provided in terms of slots. </w:t>
      </w:r>
    </w:p>
    <w:p w14:paraId="22148512" w14:textId="1098122D" w:rsidR="002268E4" w:rsidRPr="002268E4" w:rsidRDefault="002268E4" w:rsidP="00B256B5">
      <w:pPr>
        <w:pStyle w:val="N1"/>
        <w:spacing w:line="276" w:lineRule="auto"/>
        <w:ind w:left="360"/>
        <w:jc w:val="both"/>
        <w:rPr>
          <w:rFonts w:ascii="Times" w:hAnsi="Times" w:cs="Times"/>
        </w:rPr>
      </w:pPr>
      <w:r w:rsidRPr="002268E4">
        <w:rPr>
          <w:rFonts w:ascii="Times" w:hAnsi="Times" w:cs="Times"/>
        </w:rPr>
        <w:t xml:space="preserve">In addition, </w:t>
      </w:r>
      <w:r w:rsidRPr="002268E4">
        <w:rPr>
          <w:rFonts w:ascii="Times" w:hAnsi="Times" w:cs="Times"/>
          <w:i/>
          <w:iCs/>
        </w:rPr>
        <w:t xml:space="preserve">cg-COT-SharingList-r16 </w:t>
      </w:r>
      <w:r w:rsidRPr="002268E4">
        <w:rPr>
          <w:rFonts w:ascii="Times" w:hAnsi="Times" w:cs="Times"/>
        </w:rPr>
        <w:t>also includes an entry indicating that no COT sharing would be allowed</w:t>
      </w:r>
      <w:r w:rsidR="00B256B5">
        <w:rPr>
          <w:rFonts w:ascii="Times" w:hAnsi="Times" w:cs="Times"/>
        </w:rPr>
        <w:t>:</w:t>
      </w:r>
      <w:r w:rsidRPr="002268E4">
        <w:rPr>
          <w:rFonts w:ascii="Times" w:hAnsi="Times" w:cs="Times"/>
        </w:rPr>
        <w:t xml:space="preserve"> </w:t>
      </w:r>
    </w:p>
    <w:p w14:paraId="0841D2E4" w14:textId="77777777" w:rsidR="002268E4" w:rsidRPr="00B256B5" w:rsidRDefault="002268E4" w:rsidP="00B256B5">
      <w:pPr>
        <w:pStyle w:val="PL"/>
        <w:ind w:left="344"/>
      </w:pPr>
      <w:r w:rsidRPr="00B256B5">
        <w:t xml:space="preserve">cg-COT-SharingList-r16      SEQUENCE (SIZE (1..1709)) OF CG-COT-Sharing-r16             </w:t>
      </w:r>
    </w:p>
    <w:p w14:paraId="60443604" w14:textId="77777777" w:rsidR="002268E4" w:rsidRPr="00B256B5" w:rsidRDefault="002268E4" w:rsidP="00B256B5">
      <w:pPr>
        <w:pStyle w:val="PL"/>
        <w:ind w:left="344"/>
      </w:pPr>
    </w:p>
    <w:p w14:paraId="33D91258" w14:textId="77777777" w:rsidR="002268E4" w:rsidRPr="00B256B5" w:rsidRDefault="002268E4" w:rsidP="00B256B5">
      <w:pPr>
        <w:pStyle w:val="PL"/>
        <w:ind w:left="344"/>
      </w:pPr>
      <w:r w:rsidRPr="00B256B5">
        <w:t xml:space="preserve">CG-COT-Sharing-r16 ::= </w:t>
      </w:r>
      <w:r w:rsidRPr="00B256B5">
        <w:rPr>
          <w:color w:val="993366"/>
        </w:rPr>
        <w:t>CHOICE</w:t>
      </w:r>
      <w:r w:rsidRPr="00B256B5">
        <w:t xml:space="preserve"> {</w:t>
      </w:r>
    </w:p>
    <w:p w14:paraId="29A17A1C" w14:textId="77777777" w:rsidR="002268E4" w:rsidRPr="00B256B5" w:rsidRDefault="002268E4" w:rsidP="00B256B5">
      <w:pPr>
        <w:pStyle w:val="PL"/>
        <w:ind w:left="344"/>
      </w:pPr>
      <w:r w:rsidRPr="00B256B5">
        <w:t xml:space="preserve">    noCOT-Sharing-r16                   </w:t>
      </w:r>
      <w:r w:rsidRPr="00B256B5">
        <w:rPr>
          <w:color w:val="993366"/>
        </w:rPr>
        <w:t>NULL</w:t>
      </w:r>
      <w:r w:rsidRPr="00B256B5">
        <w:t>,</w:t>
      </w:r>
    </w:p>
    <w:p w14:paraId="32D64A3B" w14:textId="77777777" w:rsidR="002268E4" w:rsidRPr="00B256B5" w:rsidRDefault="002268E4" w:rsidP="00B256B5">
      <w:pPr>
        <w:pStyle w:val="PL"/>
        <w:ind w:left="344"/>
      </w:pPr>
      <w:r w:rsidRPr="00B256B5">
        <w:t xml:space="preserve">    cot-Sharing-r16                     </w:t>
      </w:r>
      <w:r w:rsidRPr="00B256B5">
        <w:rPr>
          <w:color w:val="993366"/>
        </w:rPr>
        <w:t>SEQUENCE</w:t>
      </w:r>
      <w:r w:rsidRPr="00B256B5">
        <w:t xml:space="preserve"> {</w:t>
      </w:r>
    </w:p>
    <w:p w14:paraId="61EA8CE7" w14:textId="77777777" w:rsidR="002268E4" w:rsidRPr="00B256B5" w:rsidRDefault="002268E4" w:rsidP="00B256B5">
      <w:pPr>
        <w:pStyle w:val="PL"/>
        <w:ind w:left="344"/>
      </w:pPr>
      <w:r w:rsidRPr="00B256B5">
        <w:t xml:space="preserve">         duration-r16                       </w:t>
      </w:r>
      <w:r w:rsidRPr="00B256B5">
        <w:rPr>
          <w:color w:val="993366"/>
        </w:rPr>
        <w:t>INTEGER</w:t>
      </w:r>
      <w:r w:rsidRPr="00B256B5">
        <w:t xml:space="preserve"> (1.. 39),</w:t>
      </w:r>
    </w:p>
    <w:p w14:paraId="7E2C6117" w14:textId="77777777" w:rsidR="002268E4" w:rsidRPr="00B256B5" w:rsidRDefault="002268E4" w:rsidP="00B256B5">
      <w:pPr>
        <w:pStyle w:val="PL"/>
        <w:ind w:left="344"/>
      </w:pPr>
      <w:r w:rsidRPr="00B256B5">
        <w:t xml:space="preserve">         offset-r16                         </w:t>
      </w:r>
      <w:r w:rsidRPr="00B256B5">
        <w:rPr>
          <w:color w:val="993366"/>
        </w:rPr>
        <w:t>INTEGER</w:t>
      </w:r>
      <w:r w:rsidRPr="00B256B5">
        <w:t xml:space="preserve"> (1.. 39),</w:t>
      </w:r>
    </w:p>
    <w:p w14:paraId="0795B422" w14:textId="77777777" w:rsidR="002268E4" w:rsidRPr="00B256B5" w:rsidRDefault="002268E4" w:rsidP="00B256B5">
      <w:pPr>
        <w:pStyle w:val="PL"/>
        <w:ind w:left="344"/>
      </w:pPr>
      <w:r w:rsidRPr="00B256B5">
        <w:t xml:space="preserve">         channelAccessPriority-r16          </w:t>
      </w:r>
      <w:r w:rsidRPr="00B256B5">
        <w:rPr>
          <w:color w:val="993366"/>
        </w:rPr>
        <w:t>INTEGER</w:t>
      </w:r>
      <w:r w:rsidRPr="00B256B5">
        <w:t xml:space="preserve"> (1..4)</w:t>
      </w:r>
    </w:p>
    <w:p w14:paraId="152C2ABC" w14:textId="77777777" w:rsidR="002268E4" w:rsidRPr="00B256B5" w:rsidRDefault="002268E4" w:rsidP="00B256B5">
      <w:pPr>
        <w:pStyle w:val="PL"/>
        <w:ind w:left="344"/>
      </w:pPr>
      <w:r w:rsidRPr="00B256B5">
        <w:t xml:space="preserve">    }</w:t>
      </w:r>
    </w:p>
    <w:p w14:paraId="5A70327B" w14:textId="77777777" w:rsidR="002268E4" w:rsidRPr="00B256B5" w:rsidRDefault="002268E4" w:rsidP="00B256B5">
      <w:pPr>
        <w:pStyle w:val="PL"/>
        <w:ind w:left="344"/>
      </w:pPr>
      <w:r w:rsidRPr="00B256B5">
        <w:t>}</w:t>
      </w:r>
    </w:p>
    <w:p w14:paraId="1D4D7DC4" w14:textId="77777777" w:rsidR="002268E4" w:rsidRPr="003A6C7E" w:rsidRDefault="002268E4" w:rsidP="00B256B5">
      <w:pPr>
        <w:pStyle w:val="N1"/>
        <w:ind w:left="0"/>
        <w:jc w:val="both"/>
        <w:rPr>
          <w:rFonts w:ascii="Times" w:hAnsi="Times" w:cs="Times"/>
        </w:rPr>
      </w:pPr>
    </w:p>
    <w:p w14:paraId="40DE7CF4" w14:textId="71F14000" w:rsidR="002268E4" w:rsidRPr="003A6C7E" w:rsidRDefault="002268E4" w:rsidP="00B256B5">
      <w:pPr>
        <w:pStyle w:val="N1"/>
        <w:ind w:left="344"/>
        <w:jc w:val="both"/>
        <w:rPr>
          <w:rFonts w:ascii="Times" w:hAnsi="Times" w:cs="Times"/>
        </w:rPr>
      </w:pPr>
      <w:r w:rsidRPr="003A6C7E">
        <w:rPr>
          <w:rFonts w:ascii="Times" w:hAnsi="Times" w:cs="Times"/>
        </w:rPr>
        <w:lastRenderedPageBreak/>
        <w:t xml:space="preserve">An illustration of this modality of operation is provided in </w:t>
      </w:r>
      <w:r w:rsidR="00037351" w:rsidRPr="003A6C7E">
        <w:rPr>
          <w:rFonts w:ascii="Times" w:hAnsi="Times" w:cs="Times"/>
          <w:b/>
          <w:bCs/>
          <w:color w:val="00B0F0"/>
        </w:rPr>
        <w:t>Figure 2</w:t>
      </w:r>
      <w:r w:rsidRPr="003A6C7E">
        <w:rPr>
          <w:rFonts w:ascii="Times" w:hAnsi="Times" w:cs="Times"/>
        </w:rPr>
        <w:t>.</w:t>
      </w:r>
    </w:p>
    <w:p w14:paraId="326C71AF" w14:textId="77777777" w:rsidR="002268E4" w:rsidRDefault="002268E4" w:rsidP="00B256B5">
      <w:pPr>
        <w:pStyle w:val="N1"/>
        <w:ind w:left="344"/>
        <w:jc w:val="center"/>
      </w:pPr>
      <w:r>
        <w:rPr>
          <w:noProof/>
        </w:rPr>
        <w:drawing>
          <wp:inline distT="0" distB="0" distL="0" distR="0" wp14:anchorId="26C29CB8" wp14:editId="260C8FF3">
            <wp:extent cx="4389469" cy="797442"/>
            <wp:effectExtent l="0" t="0" r="0" b="317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5A192BE-DEA5-4C1B-A524-9CFC04EA42EE}"/>
                        </a:ext>
                      </a:extLst>
                    </a:blip>
                    <a:stretch>
                      <a:fillRect/>
                    </a:stretch>
                  </pic:blipFill>
                  <pic:spPr>
                    <a:xfrm>
                      <a:off x="0" y="0"/>
                      <a:ext cx="4389469" cy="797442"/>
                    </a:xfrm>
                    <a:prstGeom prst="rect">
                      <a:avLst/>
                    </a:prstGeom>
                  </pic:spPr>
                </pic:pic>
              </a:graphicData>
            </a:graphic>
          </wp:inline>
        </w:drawing>
      </w:r>
    </w:p>
    <w:p w14:paraId="055226A3" w14:textId="2D9E920D" w:rsidR="002268E4" w:rsidRPr="003A6C7E" w:rsidRDefault="002268E4" w:rsidP="00B256B5">
      <w:pPr>
        <w:pStyle w:val="N1"/>
        <w:ind w:left="344"/>
        <w:jc w:val="center"/>
        <w:rPr>
          <w:rFonts w:ascii="Times" w:hAnsi="Times" w:cs="Times"/>
        </w:rPr>
      </w:pPr>
      <w:r w:rsidRPr="003A6C7E">
        <w:rPr>
          <w:rFonts w:ascii="Times" w:hAnsi="Times" w:cs="Times"/>
          <w:b/>
          <w:bCs/>
          <w:color w:val="00B0F0"/>
        </w:rPr>
        <w:t xml:space="preserve">Figure </w:t>
      </w:r>
      <w:r w:rsidR="00037351" w:rsidRPr="003A6C7E">
        <w:rPr>
          <w:rFonts w:ascii="Times" w:hAnsi="Times" w:cs="Times"/>
          <w:b/>
          <w:bCs/>
          <w:color w:val="00B0F0"/>
        </w:rPr>
        <w:t>2</w:t>
      </w:r>
      <w:r w:rsidRPr="003A6C7E">
        <w:rPr>
          <w:rFonts w:ascii="Times" w:hAnsi="Times" w:cs="Times"/>
          <w:color w:val="00B0F0"/>
        </w:rPr>
        <w:t xml:space="preserve"> </w:t>
      </w:r>
      <w:r w:rsidRPr="003A6C7E">
        <w:rPr>
          <w:rFonts w:ascii="Times" w:hAnsi="Times" w:cs="Times"/>
        </w:rPr>
        <w:t>– High level illustration of mode A</w:t>
      </w:r>
    </w:p>
    <w:p w14:paraId="3BA0E972" w14:textId="77777777" w:rsidR="002268E4" w:rsidRDefault="002268E4" w:rsidP="00B256B5">
      <w:pPr>
        <w:pStyle w:val="N1"/>
        <w:ind w:left="704"/>
        <w:jc w:val="both"/>
      </w:pPr>
    </w:p>
    <w:p w14:paraId="27289707" w14:textId="77777777" w:rsidR="002268E4" w:rsidRPr="00C507E7" w:rsidRDefault="002268E4" w:rsidP="00B256B5">
      <w:pPr>
        <w:pStyle w:val="N1"/>
        <w:numPr>
          <w:ilvl w:val="0"/>
          <w:numId w:val="31"/>
        </w:numPr>
        <w:spacing w:line="276" w:lineRule="auto"/>
        <w:ind w:left="344"/>
        <w:jc w:val="both"/>
        <w:rPr>
          <w:rFonts w:ascii="Times" w:hAnsi="Times" w:cs="Times"/>
        </w:rPr>
      </w:pPr>
      <w:r w:rsidRPr="00C507E7">
        <w:rPr>
          <w:rFonts w:ascii="Times" w:hAnsi="Times" w:cs="Times"/>
          <w:b/>
          <w:bCs/>
        </w:rPr>
        <w:t>Mode B</w:t>
      </w:r>
      <w:r w:rsidRPr="00C507E7">
        <w:rPr>
          <w:rFonts w:ascii="Times" w:hAnsi="Times" w:cs="Times"/>
        </w:rPr>
        <w:t xml:space="preserve">: If the higher layer parameter </w:t>
      </w:r>
      <w:r w:rsidRPr="00C507E7">
        <w:rPr>
          <w:rFonts w:ascii="Times" w:hAnsi="Times" w:cs="Times"/>
          <w:i/>
          <w:color w:val="000000"/>
        </w:rPr>
        <w:t>ul-toDL</w:t>
      </w:r>
      <w:r w:rsidRPr="00C507E7">
        <w:rPr>
          <w:rFonts w:ascii="Times" w:hAnsi="Times" w:cs="Times"/>
          <w:i/>
          <w:iCs/>
        </w:rPr>
        <w:t>-COT-SharingED-Threshold-r16</w:t>
      </w:r>
      <w:r w:rsidRPr="00C507E7">
        <w:rPr>
          <w:rFonts w:ascii="Times" w:hAnsi="Times" w:cs="Times"/>
        </w:rPr>
        <w:t xml:space="preserve"> is not provided, then if 'COT sharing information' in CG-UCI indicates '1' the UE is allowed to share its COT only for the purpose of DL control transmission for the length of 2/4/or 8 OFDM symbol for 15/30 or 60 </w:t>
      </w:r>
      <w:proofErr w:type="spellStart"/>
      <w:r w:rsidRPr="00C507E7">
        <w:rPr>
          <w:rFonts w:ascii="Times" w:hAnsi="Times" w:cs="Times"/>
        </w:rPr>
        <w:t>KHz</w:t>
      </w:r>
      <w:proofErr w:type="spellEnd"/>
      <w:r w:rsidRPr="00C507E7">
        <w:rPr>
          <w:rFonts w:ascii="Times" w:hAnsi="Times" w:cs="Times"/>
        </w:rPr>
        <w:t xml:space="preserve"> subcarrier spacing, respectively. In this case, the gNB can share the UE channel occupancy and start the DL transmission X symbols from the end of the slot where CG-UCI is detected, where </w:t>
      </w:r>
      <w:r w:rsidRPr="00C507E7">
        <w:rPr>
          <w:rFonts w:ascii="Times" w:hAnsi="Times" w:cs="Times"/>
          <w:i/>
          <w:iCs/>
        </w:rPr>
        <w:t>cg-COT-SharingOffset-r16</w:t>
      </w:r>
      <w:r w:rsidRPr="00C507E7">
        <w:rPr>
          <w:rFonts w:ascii="Times" w:hAnsi="Times" w:cs="Times"/>
        </w:rPr>
        <w:t xml:space="preserve"> is provided by higher layer.</w:t>
      </w:r>
    </w:p>
    <w:p w14:paraId="5B36AE80" w14:textId="76FB7F79" w:rsidR="002268E4" w:rsidRPr="00C507E7" w:rsidRDefault="002268E4" w:rsidP="00B256B5">
      <w:pPr>
        <w:pStyle w:val="N1"/>
        <w:spacing w:line="276" w:lineRule="auto"/>
        <w:ind w:left="344"/>
        <w:jc w:val="both"/>
        <w:rPr>
          <w:rFonts w:ascii="Times" w:hAnsi="Times" w:cs="Times"/>
        </w:rPr>
      </w:pPr>
      <w:r w:rsidRPr="00C507E7">
        <w:rPr>
          <w:rFonts w:ascii="Times" w:hAnsi="Times" w:cs="Times"/>
        </w:rPr>
        <w:t xml:space="preserve">An illustration of this modality of operation is provided in </w:t>
      </w:r>
      <w:r w:rsidRPr="00C507E7">
        <w:rPr>
          <w:rFonts w:ascii="Times" w:hAnsi="Times" w:cs="Times"/>
          <w:b/>
          <w:bCs/>
          <w:color w:val="00B0F0"/>
        </w:rPr>
        <w:t xml:space="preserve">Figure </w:t>
      </w:r>
      <w:r w:rsidR="00C507E7">
        <w:rPr>
          <w:rFonts w:ascii="Times" w:hAnsi="Times" w:cs="Times"/>
          <w:b/>
          <w:bCs/>
          <w:color w:val="00B0F0"/>
        </w:rPr>
        <w:t>3</w:t>
      </w:r>
      <w:r w:rsidRPr="00C507E7">
        <w:rPr>
          <w:rFonts w:ascii="Times" w:hAnsi="Times" w:cs="Times"/>
        </w:rPr>
        <w:t>.</w:t>
      </w:r>
    </w:p>
    <w:p w14:paraId="05658060" w14:textId="77777777" w:rsidR="002268E4" w:rsidRDefault="002268E4" w:rsidP="00B256B5">
      <w:pPr>
        <w:pStyle w:val="N1"/>
        <w:ind w:left="344"/>
        <w:jc w:val="center"/>
      </w:pPr>
      <w:r>
        <w:rPr>
          <w:noProof/>
        </w:rPr>
        <w:drawing>
          <wp:inline distT="0" distB="0" distL="0" distR="0" wp14:anchorId="78C863E4" wp14:editId="589A46EF">
            <wp:extent cx="5167512" cy="903767"/>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515EBD33-AC64-4FE1-AF0B-D5D48F29661C}"/>
                        </a:ext>
                      </a:extLst>
                    </a:blip>
                    <a:stretch>
                      <a:fillRect/>
                    </a:stretch>
                  </pic:blipFill>
                  <pic:spPr>
                    <a:xfrm>
                      <a:off x="0" y="0"/>
                      <a:ext cx="5167512" cy="903767"/>
                    </a:xfrm>
                    <a:prstGeom prst="rect">
                      <a:avLst/>
                    </a:prstGeom>
                  </pic:spPr>
                </pic:pic>
              </a:graphicData>
            </a:graphic>
          </wp:inline>
        </w:drawing>
      </w:r>
    </w:p>
    <w:p w14:paraId="21FA9F6B" w14:textId="6B971F6F" w:rsidR="002268E4" w:rsidRPr="003A6C7E" w:rsidRDefault="002268E4" w:rsidP="00B256B5">
      <w:pPr>
        <w:pStyle w:val="N1"/>
        <w:ind w:left="344"/>
        <w:jc w:val="center"/>
        <w:rPr>
          <w:rFonts w:ascii="Times" w:hAnsi="Times" w:cs="Times"/>
        </w:rPr>
      </w:pPr>
      <w:r w:rsidRPr="003A6C7E">
        <w:rPr>
          <w:rFonts w:ascii="Times" w:hAnsi="Times" w:cs="Times"/>
          <w:b/>
          <w:bCs/>
          <w:color w:val="00B0F0"/>
        </w:rPr>
        <w:t xml:space="preserve">Figure </w:t>
      </w:r>
      <w:r w:rsidR="00C507E7" w:rsidRPr="003A6C7E">
        <w:rPr>
          <w:rFonts w:ascii="Times" w:hAnsi="Times" w:cs="Times"/>
          <w:b/>
          <w:bCs/>
          <w:color w:val="00B0F0"/>
        </w:rPr>
        <w:t>3</w:t>
      </w:r>
      <w:r w:rsidRPr="003A6C7E">
        <w:rPr>
          <w:rFonts w:ascii="Times" w:hAnsi="Times" w:cs="Times"/>
          <w:color w:val="00B0F0"/>
        </w:rPr>
        <w:t xml:space="preserve"> </w:t>
      </w:r>
      <w:r w:rsidRPr="003A6C7E">
        <w:rPr>
          <w:rFonts w:ascii="Times" w:hAnsi="Times" w:cs="Times"/>
        </w:rPr>
        <w:t>– High level illustration of mode B.</w:t>
      </w:r>
    </w:p>
    <w:p w14:paraId="7EBAF525" w14:textId="77777777" w:rsidR="00872694" w:rsidRDefault="00872694" w:rsidP="00FF6653">
      <w:pPr>
        <w:pStyle w:val="N1"/>
        <w:spacing w:line="276" w:lineRule="auto"/>
        <w:ind w:left="0"/>
        <w:jc w:val="both"/>
        <w:rPr>
          <w:rFonts w:ascii="Times" w:eastAsia="Batang" w:hAnsi="Times"/>
        </w:rPr>
      </w:pPr>
    </w:p>
    <w:p w14:paraId="1303D960" w14:textId="3376A656" w:rsidR="00697E91" w:rsidRPr="003B3459" w:rsidRDefault="00020FBD" w:rsidP="00FF6653">
      <w:pPr>
        <w:pStyle w:val="N1"/>
        <w:spacing w:line="276" w:lineRule="auto"/>
        <w:ind w:left="0"/>
        <w:jc w:val="both"/>
        <w:rPr>
          <w:rFonts w:ascii="Times" w:eastAsia="Batang" w:hAnsi="Times"/>
        </w:rPr>
      </w:pPr>
      <w:r w:rsidRPr="009F62F4">
        <w:rPr>
          <w:rFonts w:ascii="Times" w:eastAsia="Batang" w:hAnsi="Times"/>
        </w:rPr>
        <w:t xml:space="preserve">Moving forward to Rel.17, it is important to keep in mind that the main motivation to define two modes of operation </w:t>
      </w:r>
      <w:r w:rsidR="001A2F48" w:rsidRPr="009F62F4">
        <w:rPr>
          <w:rFonts w:ascii="Times" w:eastAsia="Batang" w:hAnsi="Times"/>
        </w:rPr>
        <w:t xml:space="preserve">and </w:t>
      </w:r>
      <w:proofErr w:type="gramStart"/>
      <w:r w:rsidR="001A2F48" w:rsidRPr="009F62F4">
        <w:rPr>
          <w:rFonts w:ascii="Times" w:eastAsia="Batang" w:hAnsi="Times"/>
        </w:rPr>
        <w:t>in particular to</w:t>
      </w:r>
      <w:proofErr w:type="gramEnd"/>
      <w:r w:rsidR="001A2F48" w:rsidRPr="009F62F4">
        <w:rPr>
          <w:rFonts w:ascii="Times" w:eastAsia="Batang" w:hAnsi="Times"/>
        </w:rPr>
        <w:t xml:space="preserve"> engineer mode A as in Rel.16, </w:t>
      </w:r>
      <w:r w:rsidRPr="009F62F4">
        <w:rPr>
          <w:rFonts w:ascii="Times" w:eastAsia="Batang" w:hAnsi="Times"/>
        </w:rPr>
        <w:t xml:space="preserve">was to </w:t>
      </w:r>
      <w:r w:rsidR="00697E91">
        <w:rPr>
          <w:rFonts w:ascii="Times" w:eastAsia="Batang" w:hAnsi="Times"/>
        </w:rPr>
        <w:t>ensure fair co-existence with other incumbent technologies.</w:t>
      </w:r>
      <w:r w:rsidR="00697E91" w:rsidRPr="00697E91">
        <w:rPr>
          <w:rFonts w:ascii="Times" w:eastAsia="Batang" w:hAnsi="Times"/>
        </w:rPr>
        <w:t xml:space="preserve"> </w:t>
      </w:r>
      <w:r w:rsidR="00697E91">
        <w:rPr>
          <w:rFonts w:ascii="Times" w:eastAsia="Batang" w:hAnsi="Times"/>
        </w:rPr>
        <w:t>However, given that URLLC operating in unlicensed spectrum is targeted to be deployed within a controlled environment, this issue is no longer relevant. Therefore, while RAN1 develops the UE’s shared COT procedure for UE’s initiated device, it should solely make sure that the minimum requirements mandated by the ETSI BRAN are met</w:t>
      </w:r>
      <w:r w:rsidR="00872694">
        <w:rPr>
          <w:rFonts w:ascii="Times" w:eastAsia="Batang" w:hAnsi="Times"/>
        </w:rPr>
        <w:t xml:space="preserve">. In this matter, if RAN1 decides to use the Rel.16 procedure as a baseline, it is important to define </w:t>
      </w:r>
      <w:r w:rsidR="00697E91">
        <w:rPr>
          <w:rFonts w:ascii="Times" w:eastAsia="Batang" w:hAnsi="Times"/>
        </w:rPr>
        <w:t xml:space="preserve">the conditions and rules enforced in Rel.16 </w:t>
      </w:r>
      <w:r w:rsidR="00872694">
        <w:rPr>
          <w:rFonts w:ascii="Times" w:eastAsia="Batang" w:hAnsi="Times"/>
        </w:rPr>
        <w:t xml:space="preserve">that should be </w:t>
      </w:r>
      <w:r w:rsidR="00697E91">
        <w:rPr>
          <w:rFonts w:ascii="Times" w:eastAsia="Batang" w:hAnsi="Times"/>
        </w:rPr>
        <w:t>relaxed.</w:t>
      </w:r>
    </w:p>
    <w:p w14:paraId="014F9AD5" w14:textId="15B70235" w:rsidR="00020FBD" w:rsidRDefault="00020FBD" w:rsidP="00020FBD">
      <w:pPr>
        <w:pStyle w:val="N1"/>
        <w:spacing w:line="276" w:lineRule="auto"/>
        <w:ind w:left="0"/>
        <w:jc w:val="both"/>
        <w:rPr>
          <w:rFonts w:ascii="Times" w:hAnsi="Times" w:cs="Times"/>
        </w:rPr>
      </w:pPr>
    </w:p>
    <w:p w14:paraId="7446A1E0" w14:textId="5BDE24DB" w:rsidR="00A028A9" w:rsidRPr="00A55DAB" w:rsidRDefault="004A5DBD" w:rsidP="00A55DAB">
      <w:pPr>
        <w:spacing w:after="0" w:line="276" w:lineRule="auto"/>
        <w:rPr>
          <w:rFonts w:cstheme="minorHAnsi"/>
          <w:sz w:val="22"/>
          <w:szCs w:val="22"/>
          <w:lang w:val="en-US" w:eastAsia="ko-KR" w:bidi="hi-IN"/>
        </w:rPr>
      </w:pPr>
      <w:r w:rsidRPr="00A55DAB">
        <w:rPr>
          <w:rFonts w:cstheme="minorHAnsi"/>
          <w:sz w:val="22"/>
          <w:szCs w:val="22"/>
          <w:lang w:val="en-US" w:eastAsia="ko-KR" w:bidi="hi-IN"/>
        </w:rPr>
        <w:t xml:space="preserve">For instance, </w:t>
      </w:r>
      <w:r w:rsidR="00020FBD" w:rsidRPr="00A55DAB">
        <w:rPr>
          <w:rFonts w:cstheme="minorHAnsi"/>
          <w:sz w:val="22"/>
          <w:szCs w:val="22"/>
          <w:lang w:val="en-US" w:eastAsia="ko-KR" w:bidi="hi-IN"/>
        </w:rPr>
        <w:t xml:space="preserve">for mode A the parameter </w:t>
      </w:r>
      <w:r w:rsidR="00020FBD" w:rsidRPr="00E56B93">
        <w:rPr>
          <w:rFonts w:cstheme="minorHAnsi"/>
          <w:i/>
          <w:iCs/>
          <w:sz w:val="22"/>
          <w:szCs w:val="22"/>
          <w:lang w:val="en-US" w:eastAsia="ko-KR" w:bidi="hi-IN"/>
        </w:rPr>
        <w:t>ul-toDL-COT-SharingED-Threshold-r16</w:t>
      </w:r>
      <w:r w:rsidR="00020FBD" w:rsidRPr="00A55DAB">
        <w:rPr>
          <w:rFonts w:cstheme="minorHAnsi"/>
          <w:sz w:val="22"/>
          <w:szCs w:val="22"/>
          <w:lang w:val="en-US" w:eastAsia="ko-KR" w:bidi="hi-IN"/>
        </w:rPr>
        <w:t xml:space="preserve"> was introduc</w:t>
      </w:r>
      <w:r w:rsidR="0022695F" w:rsidRPr="00A55DAB">
        <w:rPr>
          <w:rFonts w:cstheme="minorHAnsi"/>
          <w:sz w:val="22"/>
          <w:szCs w:val="22"/>
          <w:lang w:val="en-US" w:eastAsia="ko-KR" w:bidi="hi-IN"/>
        </w:rPr>
        <w:t>ed so</w:t>
      </w:r>
      <w:r w:rsidR="00020FBD" w:rsidRPr="00A55DAB">
        <w:rPr>
          <w:rFonts w:cstheme="minorHAnsi"/>
          <w:sz w:val="22"/>
          <w:szCs w:val="22"/>
          <w:lang w:val="en-US" w:eastAsia="ko-KR" w:bidi="hi-IN"/>
        </w:rPr>
        <w:t xml:space="preserve"> that when the UE performs sensing it would use an energy detection</w:t>
      </w:r>
      <w:r w:rsidR="00E93488" w:rsidRPr="00A55DAB">
        <w:rPr>
          <w:rFonts w:cstheme="minorHAnsi"/>
          <w:sz w:val="22"/>
          <w:szCs w:val="22"/>
          <w:lang w:val="en-US" w:eastAsia="ko-KR" w:bidi="hi-IN"/>
        </w:rPr>
        <w:t xml:space="preserve"> (ED)</w:t>
      </w:r>
      <w:r w:rsidR="00020FBD" w:rsidRPr="00A55DAB">
        <w:rPr>
          <w:rFonts w:cstheme="minorHAnsi"/>
          <w:sz w:val="22"/>
          <w:szCs w:val="22"/>
          <w:lang w:val="en-US" w:eastAsia="ko-KR" w:bidi="hi-IN"/>
        </w:rPr>
        <w:t xml:space="preserve"> threshold evaluated by using the </w:t>
      </w:r>
      <w:proofErr w:type="spellStart"/>
      <w:r w:rsidR="00020FBD" w:rsidRPr="00A55DAB">
        <w:rPr>
          <w:rFonts w:cstheme="minorHAnsi"/>
          <w:sz w:val="22"/>
          <w:szCs w:val="22"/>
          <w:lang w:val="en-US" w:eastAsia="ko-KR" w:bidi="hi-IN"/>
        </w:rPr>
        <w:t>gNB’s</w:t>
      </w:r>
      <w:proofErr w:type="spellEnd"/>
      <w:r w:rsidR="00020FBD" w:rsidRPr="00A55DAB">
        <w:rPr>
          <w:rFonts w:cstheme="minorHAnsi"/>
          <w:sz w:val="22"/>
          <w:szCs w:val="22"/>
          <w:lang w:val="en-US" w:eastAsia="ko-KR" w:bidi="hi-IN"/>
        </w:rPr>
        <w:t xml:space="preserve"> transmit power to assess whether the channel is idle or busy</w:t>
      </w:r>
      <w:r w:rsidR="005B5A3A" w:rsidRPr="00A55DAB">
        <w:rPr>
          <w:rFonts w:cstheme="minorHAnsi"/>
          <w:sz w:val="22"/>
          <w:szCs w:val="22"/>
          <w:lang w:val="en-US" w:eastAsia="ko-KR" w:bidi="hi-IN"/>
        </w:rPr>
        <w:t>, which effectively penalizes the UE when sharing its COT with a gNB that intends to perform a long transmission within a UE’s COT</w:t>
      </w:r>
      <w:r w:rsidR="00E93488" w:rsidRPr="00A55DAB">
        <w:rPr>
          <w:rFonts w:cstheme="minorHAnsi"/>
          <w:sz w:val="22"/>
          <w:szCs w:val="22"/>
          <w:lang w:val="en-US" w:eastAsia="ko-KR" w:bidi="hi-IN"/>
        </w:rPr>
        <w:t>.</w:t>
      </w:r>
      <w:r w:rsidR="00E720C2" w:rsidRPr="00A55DAB">
        <w:rPr>
          <w:rFonts w:cstheme="minorHAnsi"/>
          <w:sz w:val="22"/>
          <w:szCs w:val="22"/>
          <w:lang w:val="en-US" w:eastAsia="ko-KR" w:bidi="hi-IN"/>
        </w:rPr>
        <w:t xml:space="preserve"> While this is not mandated by the ETSI BRAN, this was </w:t>
      </w:r>
      <w:r w:rsidR="005947E6" w:rsidRPr="00A55DAB">
        <w:rPr>
          <w:rFonts w:cstheme="minorHAnsi"/>
          <w:sz w:val="22"/>
          <w:szCs w:val="22"/>
          <w:lang w:val="en-US" w:eastAsia="ko-KR" w:bidi="hi-IN"/>
        </w:rPr>
        <w:t>justified by the power imbalance between gNB and UE</w:t>
      </w:r>
      <w:r w:rsidR="00E529D5">
        <w:rPr>
          <w:rFonts w:cstheme="minorHAnsi"/>
          <w:sz w:val="22"/>
          <w:szCs w:val="22"/>
          <w:lang w:val="en-US" w:eastAsia="ko-KR" w:bidi="hi-IN"/>
        </w:rPr>
        <w:t>, which may</w:t>
      </w:r>
      <w:r w:rsidR="009C257D">
        <w:rPr>
          <w:rFonts w:cstheme="minorHAnsi"/>
          <w:sz w:val="22"/>
          <w:szCs w:val="22"/>
          <w:lang w:val="en-US" w:eastAsia="ko-KR" w:bidi="hi-IN"/>
        </w:rPr>
        <w:t xml:space="preserve"> </w:t>
      </w:r>
      <w:r w:rsidR="00B332D8">
        <w:rPr>
          <w:rFonts w:cstheme="minorHAnsi"/>
          <w:sz w:val="22"/>
          <w:szCs w:val="22"/>
          <w:lang w:val="en-US" w:eastAsia="ko-KR" w:bidi="hi-IN"/>
        </w:rPr>
        <w:t>be</w:t>
      </w:r>
      <w:r w:rsidR="00E529D5">
        <w:rPr>
          <w:rFonts w:cstheme="minorHAnsi"/>
          <w:sz w:val="22"/>
          <w:szCs w:val="22"/>
          <w:lang w:val="en-US" w:eastAsia="ko-KR" w:bidi="hi-IN"/>
        </w:rPr>
        <w:t xml:space="preserve"> harm</w:t>
      </w:r>
      <w:r w:rsidR="00B332D8">
        <w:rPr>
          <w:rFonts w:cstheme="minorHAnsi"/>
          <w:sz w:val="22"/>
          <w:szCs w:val="22"/>
          <w:lang w:val="en-US" w:eastAsia="ko-KR" w:bidi="hi-IN"/>
        </w:rPr>
        <w:t>ful to other sy</w:t>
      </w:r>
      <w:r w:rsidR="00001F88">
        <w:rPr>
          <w:rFonts w:cstheme="minorHAnsi"/>
          <w:sz w:val="22"/>
          <w:szCs w:val="22"/>
          <w:lang w:val="en-US" w:eastAsia="ko-KR" w:bidi="hi-IN"/>
        </w:rPr>
        <w:t>stems given that the gNB would transmit at a much higher transmit power than the UE.</w:t>
      </w:r>
      <w:r w:rsidR="002E1372" w:rsidRPr="00A55DAB">
        <w:rPr>
          <w:rFonts w:cstheme="minorHAnsi"/>
          <w:sz w:val="22"/>
          <w:szCs w:val="22"/>
          <w:lang w:val="en-US" w:eastAsia="ko-KR" w:bidi="hi-IN"/>
        </w:rPr>
        <w:t xml:space="preserve"> </w:t>
      </w:r>
      <w:r w:rsidR="00A27E9F" w:rsidRPr="00A55DAB">
        <w:rPr>
          <w:rFonts w:cstheme="minorHAnsi"/>
          <w:sz w:val="22"/>
          <w:szCs w:val="22"/>
          <w:lang w:val="en-US" w:eastAsia="ko-KR" w:bidi="hi-IN"/>
        </w:rPr>
        <w:t>However, a</w:t>
      </w:r>
      <w:r w:rsidR="002E1372" w:rsidRPr="00A55DAB">
        <w:rPr>
          <w:rFonts w:cstheme="minorHAnsi"/>
          <w:sz w:val="22"/>
          <w:szCs w:val="22"/>
          <w:lang w:val="en-US" w:eastAsia="ko-KR" w:bidi="hi-IN"/>
        </w:rPr>
        <w:t xml:space="preserve">s mentioned above, in </w:t>
      </w:r>
      <w:r w:rsidR="00C451AA" w:rsidRPr="00A55DAB">
        <w:rPr>
          <w:rFonts w:cstheme="minorHAnsi"/>
          <w:sz w:val="22"/>
          <w:szCs w:val="22"/>
          <w:lang w:val="en-US" w:eastAsia="ko-KR" w:bidi="hi-IN"/>
        </w:rPr>
        <w:t>a controlled environment</w:t>
      </w:r>
      <w:r w:rsidR="002E1372" w:rsidRPr="00A55DAB">
        <w:rPr>
          <w:rFonts w:cstheme="minorHAnsi"/>
          <w:sz w:val="22"/>
          <w:szCs w:val="22"/>
          <w:lang w:val="en-US" w:eastAsia="ko-KR" w:bidi="hi-IN"/>
        </w:rPr>
        <w:t xml:space="preserve"> this issue </w:t>
      </w:r>
      <w:r w:rsidR="009C257D">
        <w:rPr>
          <w:rFonts w:cstheme="minorHAnsi"/>
          <w:sz w:val="22"/>
          <w:szCs w:val="22"/>
          <w:lang w:val="en-US" w:eastAsia="ko-KR" w:bidi="hi-IN"/>
        </w:rPr>
        <w:t>may be</w:t>
      </w:r>
      <w:r w:rsidR="00A27E9F" w:rsidRPr="00A55DAB">
        <w:rPr>
          <w:rFonts w:cstheme="minorHAnsi"/>
          <w:sz w:val="22"/>
          <w:szCs w:val="22"/>
          <w:lang w:val="en-US" w:eastAsia="ko-KR" w:bidi="hi-IN"/>
        </w:rPr>
        <w:t xml:space="preserve"> no longer relevant. </w:t>
      </w:r>
      <w:r w:rsidR="00C451AA" w:rsidRPr="00A55DAB">
        <w:rPr>
          <w:rFonts w:cstheme="minorHAnsi"/>
          <w:sz w:val="22"/>
          <w:szCs w:val="22"/>
          <w:lang w:val="en-US" w:eastAsia="ko-KR" w:bidi="hi-IN"/>
        </w:rPr>
        <w:t xml:space="preserve">Therefore, for semi-static channel access mode </w:t>
      </w:r>
      <w:r w:rsidR="00A55DAB" w:rsidRPr="00A55DAB">
        <w:rPr>
          <w:rFonts w:cstheme="minorHAnsi"/>
          <w:sz w:val="22"/>
          <w:szCs w:val="22"/>
          <w:lang w:val="en-US" w:eastAsia="ko-KR" w:bidi="hi-IN"/>
        </w:rPr>
        <w:t xml:space="preserve">when a UE operating as initiating device acquires its FFP, in any circumstances the ED threshold used to determine whether the channel is busy or idle </w:t>
      </w:r>
      <w:r w:rsidR="00A028A9">
        <w:rPr>
          <w:rFonts w:cstheme="minorHAnsi"/>
          <w:sz w:val="22"/>
          <w:szCs w:val="22"/>
          <w:lang w:val="en-US" w:eastAsia="ko-KR" w:bidi="hi-IN"/>
        </w:rPr>
        <w:t>could</w:t>
      </w:r>
      <w:r w:rsidR="00A55DAB" w:rsidRPr="00A55DAB">
        <w:rPr>
          <w:rFonts w:cstheme="minorHAnsi"/>
          <w:sz w:val="22"/>
          <w:szCs w:val="22"/>
          <w:lang w:val="en-US" w:eastAsia="ko-KR" w:bidi="hi-IN"/>
        </w:rPr>
        <w:t xml:space="preserve"> </w:t>
      </w:r>
      <w:r w:rsidR="00D714C9">
        <w:rPr>
          <w:rFonts w:cstheme="minorHAnsi"/>
          <w:sz w:val="22"/>
          <w:szCs w:val="22"/>
          <w:lang w:val="en-US" w:eastAsia="ko-KR" w:bidi="hi-IN"/>
        </w:rPr>
        <w:t xml:space="preserve">be </w:t>
      </w:r>
      <w:r w:rsidR="00A55DAB" w:rsidRPr="00A55DAB">
        <w:rPr>
          <w:rFonts w:cstheme="minorHAnsi"/>
          <w:sz w:val="22"/>
          <w:szCs w:val="22"/>
          <w:lang w:val="en-US" w:eastAsia="ko-KR" w:bidi="hi-IN"/>
        </w:rPr>
        <w:t>calculated solely based on the UE’s transmit power.</w:t>
      </w:r>
      <w:r w:rsidR="000B18EE">
        <w:rPr>
          <w:rFonts w:cstheme="minorHAnsi"/>
          <w:sz w:val="22"/>
          <w:szCs w:val="22"/>
          <w:lang w:val="en-US" w:eastAsia="ko-KR" w:bidi="hi-IN"/>
        </w:rPr>
        <w:t xml:space="preserve"> In this case, no further distinction would be needed </w:t>
      </w:r>
      <w:r w:rsidR="00D74962">
        <w:rPr>
          <w:rFonts w:cstheme="minorHAnsi"/>
          <w:sz w:val="22"/>
          <w:szCs w:val="22"/>
          <w:lang w:val="en-US" w:eastAsia="ko-KR" w:bidi="hi-IN"/>
        </w:rPr>
        <w:t>within</w:t>
      </w:r>
      <w:r w:rsidR="000B18EE">
        <w:rPr>
          <w:rFonts w:cstheme="minorHAnsi"/>
          <w:sz w:val="22"/>
          <w:szCs w:val="22"/>
          <w:lang w:val="en-US" w:eastAsia="ko-KR" w:bidi="hi-IN"/>
        </w:rPr>
        <w:t xml:space="preserve"> the COT sharing procedure between </w:t>
      </w:r>
      <w:r w:rsidR="00D74962">
        <w:rPr>
          <w:rFonts w:cstheme="minorHAnsi"/>
          <w:sz w:val="22"/>
          <w:szCs w:val="22"/>
          <w:lang w:val="en-US" w:eastAsia="ko-KR" w:bidi="hi-IN"/>
        </w:rPr>
        <w:t>the scenario when the gNB uses the UE’s COT for data or control transmission</w:t>
      </w:r>
      <w:r w:rsidR="00BF68DA">
        <w:rPr>
          <w:rFonts w:cstheme="minorHAnsi"/>
          <w:sz w:val="22"/>
          <w:szCs w:val="22"/>
          <w:lang w:val="en-US" w:eastAsia="ko-KR" w:bidi="hi-IN"/>
        </w:rPr>
        <w:t>.</w:t>
      </w:r>
    </w:p>
    <w:p w14:paraId="3739D3F9" w14:textId="35928658" w:rsidR="00E35BFB" w:rsidRPr="00A55DAB" w:rsidRDefault="00E35BFB" w:rsidP="002E1372">
      <w:pPr>
        <w:pStyle w:val="N1"/>
        <w:spacing w:line="276" w:lineRule="auto"/>
        <w:ind w:left="0"/>
        <w:jc w:val="both"/>
        <w:rPr>
          <w:rFonts w:ascii="Times" w:eastAsia="Batang" w:hAnsi="Times" w:cs="Times New Roman"/>
          <w:sz w:val="20"/>
          <w:szCs w:val="24"/>
          <w:lang w:val="en-GB" w:eastAsia="en-US" w:bidi="ar-SA"/>
        </w:rPr>
      </w:pPr>
    </w:p>
    <w:p w14:paraId="1727CE5D" w14:textId="495B1BBF" w:rsidR="004D03F7" w:rsidRPr="00872694" w:rsidRDefault="004D03F7" w:rsidP="004D03F7">
      <w:pPr>
        <w:spacing w:after="0"/>
        <w:rPr>
          <w:b/>
          <w:bCs/>
          <w:sz w:val="22"/>
        </w:rPr>
      </w:pPr>
      <w:r w:rsidRPr="00872694">
        <w:rPr>
          <w:b/>
          <w:bCs/>
          <w:sz w:val="22"/>
        </w:rPr>
        <w:t xml:space="preserve">Proposal </w:t>
      </w:r>
      <w:r w:rsidR="00872694">
        <w:rPr>
          <w:b/>
          <w:bCs/>
          <w:sz w:val="22"/>
        </w:rPr>
        <w:t>5</w:t>
      </w:r>
      <w:r w:rsidRPr="00872694">
        <w:rPr>
          <w:b/>
          <w:bCs/>
          <w:sz w:val="22"/>
        </w:rPr>
        <w:t>: When a UE operating as initiating device acquires its FFP, in any circumstances the ED threshold used to determine whether the channel is busy or idle is calculated solely based on the UE’s transmit power.</w:t>
      </w:r>
    </w:p>
    <w:p w14:paraId="0E58D672" w14:textId="77777777" w:rsidR="004D03F7" w:rsidRPr="00872694" w:rsidRDefault="004D03F7" w:rsidP="004D03F7">
      <w:pPr>
        <w:spacing w:after="0"/>
        <w:rPr>
          <w:b/>
          <w:bCs/>
          <w:sz w:val="22"/>
        </w:rPr>
      </w:pPr>
    </w:p>
    <w:p w14:paraId="6D249582" w14:textId="232618A3" w:rsidR="004D03F7" w:rsidRDefault="004D03F7" w:rsidP="004D03F7">
      <w:pPr>
        <w:spacing w:after="0"/>
        <w:rPr>
          <w:b/>
          <w:bCs/>
          <w:sz w:val="22"/>
        </w:rPr>
      </w:pPr>
      <w:r w:rsidRPr="00872694">
        <w:rPr>
          <w:b/>
          <w:bCs/>
          <w:sz w:val="22"/>
        </w:rPr>
        <w:t xml:space="preserve">Proposal </w:t>
      </w:r>
      <w:r w:rsidR="00872694">
        <w:rPr>
          <w:b/>
          <w:bCs/>
          <w:sz w:val="22"/>
        </w:rPr>
        <w:t>6</w:t>
      </w:r>
      <w:r w:rsidRPr="00872694">
        <w:rPr>
          <w:b/>
          <w:bCs/>
          <w:sz w:val="22"/>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63E4B0B5" w14:textId="77777777" w:rsidR="004D03F7" w:rsidRPr="00727E56" w:rsidRDefault="004D03F7" w:rsidP="004D03F7">
      <w:pPr>
        <w:spacing w:after="0"/>
        <w:rPr>
          <w:b/>
          <w:bCs/>
          <w:sz w:val="22"/>
          <w:highlight w:val="yellow"/>
        </w:rPr>
      </w:pPr>
    </w:p>
    <w:p w14:paraId="3A690EF2" w14:textId="3B8D455D" w:rsidR="00835002" w:rsidRDefault="00130415" w:rsidP="0063405D">
      <w:pPr>
        <w:pStyle w:val="ListParagraph"/>
        <w:ind w:left="0"/>
        <w:rPr>
          <w:rFonts w:ascii="Times" w:eastAsia="Batang" w:hAnsi="Times" w:cstheme="minorHAnsi"/>
          <w:sz w:val="22"/>
          <w:lang w:val="en-US" w:eastAsia="ko-KR" w:bidi="hi-IN"/>
        </w:rPr>
      </w:pPr>
      <w:r w:rsidRPr="00130415">
        <w:rPr>
          <w:rFonts w:ascii="Times" w:eastAsia="Batang" w:hAnsi="Times" w:cstheme="minorHAnsi"/>
          <w:sz w:val="22"/>
          <w:lang w:val="en-US" w:eastAsia="ko-KR" w:bidi="hi-IN"/>
        </w:rPr>
        <w:lastRenderedPageBreak/>
        <w:t xml:space="preserve">Another </w:t>
      </w:r>
      <w:r w:rsidR="00871D4B">
        <w:rPr>
          <w:rFonts w:ascii="Times" w:eastAsia="Batang" w:hAnsi="Times" w:cstheme="minorHAnsi"/>
          <w:sz w:val="22"/>
          <w:lang w:val="en-US" w:eastAsia="ko-KR" w:bidi="hi-IN"/>
        </w:rPr>
        <w:t xml:space="preserve">fundamental </w:t>
      </w:r>
      <w:r>
        <w:rPr>
          <w:rFonts w:ascii="Times" w:eastAsia="Batang" w:hAnsi="Times" w:cstheme="minorHAnsi"/>
          <w:sz w:val="22"/>
          <w:lang w:val="en-US" w:eastAsia="ko-KR" w:bidi="hi-IN"/>
        </w:rPr>
        <w:t xml:space="preserve">aspect regarding the UE’s COT sharing procedure is how the gNB may be able to utilize the used resources within a UE’s FFP, and how and whether the UE should provide this information to the gNB. While for dynamic grant (DG) </w:t>
      </w:r>
      <w:r w:rsidR="004979FE">
        <w:rPr>
          <w:rFonts w:ascii="Times" w:eastAsia="Batang" w:hAnsi="Times" w:cstheme="minorHAnsi"/>
          <w:sz w:val="22"/>
          <w:lang w:val="en-US" w:eastAsia="ko-KR" w:bidi="hi-IN"/>
        </w:rPr>
        <w:t>UL bursts</w:t>
      </w:r>
      <w:r w:rsidR="00ED0314">
        <w:rPr>
          <w:rFonts w:ascii="Times" w:eastAsia="Batang" w:hAnsi="Times" w:cstheme="minorHAnsi"/>
          <w:sz w:val="22"/>
          <w:lang w:val="en-US" w:eastAsia="ko-KR" w:bidi="hi-IN"/>
        </w:rPr>
        <w:t xml:space="preserve"> </w:t>
      </w:r>
      <w:r>
        <w:rPr>
          <w:rFonts w:ascii="Times" w:eastAsia="Batang" w:hAnsi="Times" w:cstheme="minorHAnsi"/>
          <w:sz w:val="22"/>
          <w:lang w:val="en-US" w:eastAsia="ko-KR" w:bidi="hi-IN"/>
        </w:rPr>
        <w:t xml:space="preserve">similarly as Rel.16, it may be up to </w:t>
      </w:r>
      <w:proofErr w:type="spellStart"/>
      <w:r>
        <w:rPr>
          <w:rFonts w:ascii="Times" w:eastAsia="Batang" w:hAnsi="Times" w:cstheme="minorHAnsi"/>
          <w:sz w:val="22"/>
          <w:lang w:val="en-US" w:eastAsia="ko-KR" w:bidi="hi-IN"/>
        </w:rPr>
        <w:t>gNB’s</w:t>
      </w:r>
      <w:proofErr w:type="spellEnd"/>
      <w:r>
        <w:rPr>
          <w:rFonts w:ascii="Times" w:eastAsia="Batang" w:hAnsi="Times" w:cstheme="minorHAnsi"/>
          <w:sz w:val="22"/>
          <w:lang w:val="en-US" w:eastAsia="ko-KR" w:bidi="hi-IN"/>
        </w:rPr>
        <w:t xml:space="preserve"> scheduling to ensure unutilized resources are scheduled for different usage, for configured grant (CG) it should be left up to the UE to decide whether </w:t>
      </w:r>
      <w:r w:rsidR="00C12B1C">
        <w:rPr>
          <w:rFonts w:ascii="Times" w:eastAsia="Batang" w:hAnsi="Times" w:cstheme="minorHAnsi"/>
          <w:sz w:val="22"/>
          <w:lang w:val="en-US" w:eastAsia="ko-KR" w:bidi="hi-IN"/>
        </w:rPr>
        <w:t xml:space="preserve">to share the configured resources. In this matter, when a CG-UCI is piggybacked within a PUSCH transmission, the CG-UCI should include in its payload at least a </w:t>
      </w:r>
      <w:r w:rsidR="00C12B1C" w:rsidRPr="00C12B1C">
        <w:rPr>
          <w:rFonts w:ascii="Times" w:eastAsia="Batang" w:hAnsi="Times" w:cstheme="minorHAnsi"/>
          <w:sz w:val="22"/>
          <w:lang w:val="en-US" w:eastAsia="ko-KR" w:bidi="hi-IN"/>
        </w:rPr>
        <w:t>bitfield information indicating the length of the shared resources as well as the exact starting symbol from when the gNB may be able to use those resources</w:t>
      </w:r>
      <w:r w:rsidR="00C12B1C">
        <w:rPr>
          <w:rFonts w:ascii="Times" w:eastAsia="Batang" w:hAnsi="Times" w:cstheme="minorHAnsi"/>
          <w:sz w:val="22"/>
          <w:lang w:val="en-US" w:eastAsia="ko-KR" w:bidi="hi-IN"/>
        </w:rPr>
        <w:t xml:space="preserve">, while the channel access priority class would be no longer needed given that for semi-static channel access mode </w:t>
      </w:r>
      <w:r w:rsidR="00871D4B">
        <w:rPr>
          <w:rFonts w:ascii="Times" w:eastAsia="Batang" w:hAnsi="Times" w:cstheme="minorHAnsi"/>
          <w:sz w:val="22"/>
          <w:lang w:val="en-US" w:eastAsia="ko-KR" w:bidi="hi-IN"/>
        </w:rPr>
        <w:t>only a single-shot LBT with 9us observation window could be used.</w:t>
      </w:r>
    </w:p>
    <w:p w14:paraId="4919FC7B" w14:textId="04F7C7CA" w:rsidR="00130415" w:rsidRDefault="00130415" w:rsidP="0063405D">
      <w:pPr>
        <w:pStyle w:val="ListParagraph"/>
        <w:ind w:left="0"/>
        <w:rPr>
          <w:rFonts w:ascii="Times" w:eastAsia="Batang" w:hAnsi="Times" w:cstheme="minorHAnsi"/>
          <w:sz w:val="22"/>
          <w:lang w:val="en-US" w:eastAsia="ko-KR" w:bidi="hi-IN"/>
        </w:rPr>
      </w:pPr>
    </w:p>
    <w:p w14:paraId="5BC0EE63" w14:textId="77777777" w:rsidR="00C12B1C" w:rsidRDefault="00727E56" w:rsidP="0063405D">
      <w:pPr>
        <w:pStyle w:val="ListParagraph"/>
        <w:ind w:left="0"/>
        <w:rPr>
          <w:rFonts w:ascii="Times" w:eastAsia="Batang" w:hAnsi="Times"/>
          <w:b/>
          <w:bCs/>
          <w:sz w:val="22"/>
          <w:szCs w:val="24"/>
        </w:rPr>
      </w:pPr>
      <w:r w:rsidRPr="004F1222">
        <w:rPr>
          <w:rFonts w:ascii="Times" w:eastAsia="Batang" w:hAnsi="Times"/>
          <w:b/>
          <w:bCs/>
          <w:sz w:val="22"/>
          <w:szCs w:val="24"/>
        </w:rPr>
        <w:t xml:space="preserve">Proposal </w:t>
      </w:r>
      <w:r w:rsidR="004F1222">
        <w:rPr>
          <w:rFonts w:ascii="Times" w:eastAsia="Batang" w:hAnsi="Times"/>
          <w:b/>
          <w:bCs/>
          <w:sz w:val="22"/>
          <w:szCs w:val="24"/>
        </w:rPr>
        <w:t>7</w:t>
      </w:r>
      <w:r w:rsidRPr="004F1222">
        <w:rPr>
          <w:rFonts w:ascii="Times" w:eastAsia="Batang" w:hAnsi="Times"/>
          <w:b/>
          <w:bCs/>
          <w:sz w:val="22"/>
          <w:szCs w:val="24"/>
        </w:rPr>
        <w:t xml:space="preserve">: </w:t>
      </w:r>
      <w:r w:rsidRPr="004F1222">
        <w:rPr>
          <w:b/>
          <w:bCs/>
          <w:sz w:val="22"/>
        </w:rPr>
        <w:t xml:space="preserve">When a UE operates as an initiating device, </w:t>
      </w:r>
      <w:r w:rsidRPr="004F1222">
        <w:rPr>
          <w:rFonts w:ascii="Times" w:eastAsia="Batang" w:hAnsi="Times"/>
          <w:b/>
          <w:bCs/>
          <w:sz w:val="22"/>
          <w:szCs w:val="24"/>
        </w:rPr>
        <w:t xml:space="preserve">and the CG-UCI is piggybacked within a PUSCH transmission, </w:t>
      </w:r>
      <w:r w:rsidR="00B00408" w:rsidRPr="004F1222">
        <w:rPr>
          <w:rFonts w:ascii="Times" w:eastAsia="Batang" w:hAnsi="Times"/>
          <w:b/>
          <w:bCs/>
          <w:sz w:val="22"/>
          <w:szCs w:val="24"/>
        </w:rPr>
        <w:t>the CG-UCI</w:t>
      </w:r>
      <w:r w:rsidRPr="004F1222">
        <w:rPr>
          <w:rFonts w:ascii="Times" w:eastAsia="Batang" w:hAnsi="Times"/>
          <w:b/>
          <w:bCs/>
          <w:sz w:val="22"/>
          <w:szCs w:val="24"/>
        </w:rPr>
        <w:t xml:space="preserve"> includes a</w:t>
      </w:r>
      <w:r w:rsidR="00B00408" w:rsidRPr="004F1222">
        <w:rPr>
          <w:rFonts w:ascii="Times" w:eastAsia="Batang" w:hAnsi="Times"/>
          <w:b/>
          <w:bCs/>
          <w:sz w:val="22"/>
          <w:szCs w:val="24"/>
        </w:rPr>
        <w:t>t least a</w:t>
      </w:r>
      <w:r w:rsidRPr="004F1222">
        <w:rPr>
          <w:rFonts w:ascii="Times" w:eastAsia="Batang" w:hAnsi="Times"/>
          <w:b/>
          <w:bCs/>
          <w:sz w:val="22"/>
          <w:szCs w:val="24"/>
        </w:rPr>
        <w:t xml:space="preserve"> bitfield information indicating the length of the shared resources as well as the </w:t>
      </w:r>
      <w:r w:rsidR="004F1222" w:rsidRPr="004F1222">
        <w:rPr>
          <w:rFonts w:ascii="Times" w:eastAsia="Batang" w:hAnsi="Times"/>
          <w:b/>
          <w:bCs/>
          <w:sz w:val="22"/>
          <w:szCs w:val="24"/>
        </w:rPr>
        <w:t xml:space="preserve">exact </w:t>
      </w:r>
      <w:r w:rsidRPr="004F1222">
        <w:rPr>
          <w:rFonts w:ascii="Times" w:eastAsia="Batang" w:hAnsi="Times"/>
          <w:b/>
          <w:bCs/>
          <w:sz w:val="22"/>
          <w:szCs w:val="24"/>
        </w:rPr>
        <w:t xml:space="preserve">starting symbol from when the gNB may </w:t>
      </w:r>
      <w:r w:rsidR="004F1222">
        <w:rPr>
          <w:rFonts w:ascii="Times" w:eastAsia="Batang" w:hAnsi="Times"/>
          <w:b/>
          <w:bCs/>
          <w:sz w:val="22"/>
          <w:szCs w:val="24"/>
        </w:rPr>
        <w:t xml:space="preserve">be able to </w:t>
      </w:r>
      <w:r w:rsidRPr="004F1222">
        <w:rPr>
          <w:rFonts w:ascii="Times" w:eastAsia="Batang" w:hAnsi="Times"/>
          <w:b/>
          <w:bCs/>
          <w:sz w:val="22"/>
          <w:szCs w:val="24"/>
        </w:rPr>
        <w:t xml:space="preserve">use those resources. </w:t>
      </w:r>
    </w:p>
    <w:p w14:paraId="1CD6C50B" w14:textId="47A2F0FD" w:rsidR="00B00408" w:rsidRPr="00265906" w:rsidRDefault="00B00408" w:rsidP="0063405D">
      <w:pPr>
        <w:pStyle w:val="ListParagraph"/>
        <w:ind w:left="0"/>
        <w:rPr>
          <w:rFonts w:ascii="Times" w:eastAsia="Batang" w:hAnsi="Times"/>
          <w:b/>
          <w:bCs/>
          <w:sz w:val="22"/>
          <w:szCs w:val="24"/>
          <w:highlight w:val="green"/>
        </w:rPr>
      </w:pPr>
    </w:p>
    <w:p w14:paraId="37A37633" w14:textId="7EB2BE7E" w:rsidR="00075CB6" w:rsidRPr="006202F0" w:rsidRDefault="00075CB6" w:rsidP="00075CB6">
      <w:pPr>
        <w:pStyle w:val="Heading2"/>
      </w:pPr>
      <w:r>
        <w:t xml:space="preserve">Discussion on </w:t>
      </w:r>
      <w:r w:rsidR="00C717B4">
        <w:t xml:space="preserve">Idle mode UEs </w:t>
      </w:r>
    </w:p>
    <w:p w14:paraId="55F30989" w14:textId="3B7C0534" w:rsidR="0063405D" w:rsidRDefault="0063405D" w:rsidP="0063405D">
      <w:pPr>
        <w:pStyle w:val="ListParagraph"/>
        <w:ind w:left="0"/>
        <w:rPr>
          <w:rFonts w:ascii="Times" w:eastAsia="Batang" w:hAnsi="Times"/>
          <w:sz w:val="22"/>
        </w:rPr>
      </w:pPr>
      <w:r>
        <w:rPr>
          <w:rFonts w:ascii="Times" w:eastAsia="Batang" w:hAnsi="Times"/>
          <w:sz w:val="22"/>
        </w:rPr>
        <w:t xml:space="preserve">As mentioned above, during Rel.16 RAN1 agreed that for semi-static channel access mode only a gNB can operate as an initiating device. For this matter, Rel.16 only supports PRACH transmissions within a </w:t>
      </w:r>
      <w:proofErr w:type="spellStart"/>
      <w:r>
        <w:rPr>
          <w:rFonts w:ascii="Times" w:eastAsia="Batang" w:hAnsi="Times"/>
          <w:sz w:val="22"/>
        </w:rPr>
        <w:t>gNB’s</w:t>
      </w:r>
      <w:proofErr w:type="spellEnd"/>
      <w:r>
        <w:rPr>
          <w:rFonts w:ascii="Times" w:eastAsia="Batang" w:hAnsi="Times"/>
          <w:sz w:val="22"/>
        </w:rPr>
        <w:t xml:space="preserve"> initiated COT, and any PRACH resources that overlap with the </w:t>
      </w:r>
      <w:proofErr w:type="spellStart"/>
      <w:r>
        <w:rPr>
          <w:rFonts w:ascii="Times" w:eastAsia="Batang" w:hAnsi="Times"/>
          <w:sz w:val="22"/>
        </w:rPr>
        <w:t>gNB’s</w:t>
      </w:r>
      <w:proofErr w:type="spellEnd"/>
      <w:r>
        <w:rPr>
          <w:rFonts w:ascii="Times" w:eastAsia="Batang" w:hAnsi="Times"/>
          <w:sz w:val="22"/>
        </w:rPr>
        <w:t xml:space="preserve"> IDLE period are considered invalid. Given that this could be very limitative and detrimental in terms of latency if a gNB is not able to acquire a </w:t>
      </w:r>
      <w:r w:rsidR="004631F3">
        <w:rPr>
          <w:rFonts w:ascii="Times" w:eastAsia="Batang" w:hAnsi="Times"/>
          <w:sz w:val="22"/>
        </w:rPr>
        <w:t xml:space="preserve">FFP </w:t>
      </w:r>
      <w:r>
        <w:rPr>
          <w:rFonts w:ascii="Times" w:eastAsia="Batang" w:hAnsi="Times"/>
          <w:sz w:val="22"/>
        </w:rPr>
        <w:t>where PRACH resources are scheduled, it may be beneficial to enable a UE from operating as an initiating device for some of the steps of the PRACH procedure. However, when enabling this behaviour, some coordination among the UE and the gNB is needed</w:t>
      </w:r>
      <w:r w:rsidR="00AE3A69">
        <w:rPr>
          <w:rFonts w:ascii="Times" w:eastAsia="Batang" w:hAnsi="Times"/>
          <w:sz w:val="22"/>
        </w:rPr>
        <w:t xml:space="preserve"> to indicate to each other </w:t>
      </w:r>
      <w:r w:rsidR="00003FBA">
        <w:rPr>
          <w:rFonts w:ascii="Times" w:eastAsia="Batang" w:hAnsi="Times"/>
          <w:sz w:val="22"/>
        </w:rPr>
        <w:t xml:space="preserve">the initiator of the </w:t>
      </w:r>
      <w:r w:rsidR="003A6C7E">
        <w:rPr>
          <w:rFonts w:ascii="Times" w:eastAsia="Batang" w:hAnsi="Times"/>
          <w:sz w:val="22"/>
        </w:rPr>
        <w:t>COT</w:t>
      </w:r>
      <w:r w:rsidR="00003FBA">
        <w:rPr>
          <w:rFonts w:ascii="Times" w:eastAsia="Batang" w:hAnsi="Times"/>
          <w:sz w:val="22"/>
        </w:rPr>
        <w:t xml:space="preserve"> and avoid mutual block</w:t>
      </w:r>
      <w:r w:rsidR="00E50AE6">
        <w:rPr>
          <w:rFonts w:ascii="Times" w:eastAsia="Batang" w:hAnsi="Times"/>
          <w:sz w:val="22"/>
        </w:rPr>
        <w:t>ing</w:t>
      </w:r>
      <w:r>
        <w:rPr>
          <w:rFonts w:ascii="Times" w:eastAsia="Batang" w:hAnsi="Times"/>
          <w:sz w:val="22"/>
        </w:rPr>
        <w:t>.</w:t>
      </w:r>
    </w:p>
    <w:p w14:paraId="67C1BD89" w14:textId="53A4F076" w:rsidR="0063405D" w:rsidRDefault="0063405D" w:rsidP="0063405D">
      <w:pPr>
        <w:pStyle w:val="ListParagraph"/>
        <w:ind w:left="0"/>
        <w:rPr>
          <w:rFonts w:ascii="Times" w:eastAsia="Batang" w:hAnsi="Times"/>
          <w:sz w:val="22"/>
        </w:rPr>
      </w:pPr>
      <w:r w:rsidRPr="00051190">
        <w:rPr>
          <w:rFonts w:ascii="Times" w:eastAsia="Batang" w:hAnsi="Times"/>
          <w:sz w:val="22"/>
        </w:rPr>
        <w:t xml:space="preserve">For </w:t>
      </w:r>
      <w:proofErr w:type="spellStart"/>
      <w:r w:rsidRPr="00051190">
        <w:rPr>
          <w:rFonts w:ascii="Times" w:eastAsia="Batang" w:hAnsi="Times"/>
          <w:sz w:val="22"/>
        </w:rPr>
        <w:t>msgA</w:t>
      </w:r>
      <w:proofErr w:type="spellEnd"/>
      <w:r w:rsidRPr="00051190">
        <w:rPr>
          <w:rFonts w:ascii="Times" w:eastAsia="Batang" w:hAnsi="Times"/>
          <w:sz w:val="22"/>
        </w:rPr>
        <w:t xml:space="preserve"> and msg1 in the 2-step and 4-step RACH procedure, respectively, no explicit or implicit indication from the gNB to the UE is possible for the </w:t>
      </w:r>
      <w:r w:rsidR="002218C9" w:rsidRPr="00051190">
        <w:rPr>
          <w:rFonts w:ascii="Times" w:eastAsia="Batang" w:hAnsi="Times"/>
          <w:sz w:val="22"/>
        </w:rPr>
        <w:t xml:space="preserve">purpose </w:t>
      </w:r>
      <w:r w:rsidRPr="00051190">
        <w:rPr>
          <w:rFonts w:ascii="Times" w:eastAsia="Batang" w:hAnsi="Times"/>
          <w:sz w:val="22"/>
        </w:rPr>
        <w:t>of coordinating with the UE on when to operate as an initiating device.</w:t>
      </w:r>
      <w:r w:rsidRPr="0063405D">
        <w:rPr>
          <w:rFonts w:ascii="Times" w:eastAsia="Batang" w:hAnsi="Times"/>
          <w:sz w:val="22"/>
        </w:rPr>
        <w:t xml:space="preserve"> The main issue is that even with implicit coordination (e.g., a UE may operate as an initiating device when transmitting </w:t>
      </w:r>
      <w:proofErr w:type="spellStart"/>
      <w:r w:rsidRPr="0063405D">
        <w:rPr>
          <w:rFonts w:ascii="Times" w:eastAsia="Batang" w:hAnsi="Times"/>
          <w:sz w:val="22"/>
        </w:rPr>
        <w:t>msgA</w:t>
      </w:r>
      <w:proofErr w:type="spellEnd"/>
      <w:r w:rsidRPr="0063405D">
        <w:rPr>
          <w:rFonts w:ascii="Times" w:eastAsia="Batang" w:hAnsi="Times"/>
          <w:sz w:val="22"/>
        </w:rPr>
        <w:t xml:space="preserve"> or msg1 only within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the UE may still need to assess whether a FFP is valid </w:t>
      </w:r>
      <w:r w:rsidR="00DB23B1" w:rsidRPr="0063405D">
        <w:rPr>
          <w:rFonts w:ascii="Times" w:eastAsia="Batang" w:hAnsi="Times"/>
          <w:sz w:val="22"/>
        </w:rPr>
        <w:t>o</w:t>
      </w:r>
      <w:r w:rsidR="00DB23B1">
        <w:rPr>
          <w:rFonts w:ascii="Times" w:eastAsia="Batang" w:hAnsi="Times"/>
          <w:sz w:val="22"/>
        </w:rPr>
        <w:t>r</w:t>
      </w:r>
      <w:r w:rsidR="00DB23B1" w:rsidRPr="0063405D">
        <w:rPr>
          <w:rFonts w:ascii="Times" w:eastAsia="Batang" w:hAnsi="Times"/>
          <w:sz w:val="22"/>
        </w:rPr>
        <w:t xml:space="preserve"> </w:t>
      </w:r>
      <w:r w:rsidRPr="0063405D">
        <w:rPr>
          <w:rFonts w:ascii="Times" w:eastAsia="Batang" w:hAnsi="Times"/>
          <w:sz w:val="22"/>
        </w:rPr>
        <w:t xml:space="preserve">not. However, at this stage the UE may not know exactly where the DL transmission may occur. Therefore, the assessment of valid or invalid FFP may be only performed through blind presence detection in some portions of the </w:t>
      </w:r>
      <w:proofErr w:type="spellStart"/>
      <w:r w:rsidRPr="0063405D">
        <w:rPr>
          <w:rFonts w:ascii="Times" w:eastAsia="Batang" w:hAnsi="Times"/>
          <w:sz w:val="22"/>
        </w:rPr>
        <w:t>gNB’s</w:t>
      </w:r>
      <w:proofErr w:type="spellEnd"/>
      <w:r w:rsidRPr="0063405D">
        <w:rPr>
          <w:rFonts w:ascii="Times" w:eastAsia="Batang" w:hAnsi="Times"/>
          <w:sz w:val="22"/>
        </w:rPr>
        <w:t xml:space="preserve"> COT right before the RACH occasion, which may lead to a false assessment, if the DL transmission may occur somewhere else within the COT. If for both </w:t>
      </w:r>
      <w:proofErr w:type="spellStart"/>
      <w:r w:rsidRPr="0063405D">
        <w:rPr>
          <w:rFonts w:ascii="Times" w:eastAsia="Batang" w:hAnsi="Times"/>
          <w:sz w:val="22"/>
        </w:rPr>
        <w:t>msgA</w:t>
      </w:r>
      <w:proofErr w:type="spellEnd"/>
      <w:r w:rsidRPr="0063405D">
        <w:rPr>
          <w:rFonts w:ascii="Times" w:eastAsia="Batang" w:hAnsi="Times"/>
          <w:sz w:val="22"/>
        </w:rPr>
        <w:t xml:space="preserve"> and msg1 transmission a UE is only allowed to operate as a responding device,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may lead in the worst case to the UE from not transmitting. On the other hand, if for both </w:t>
      </w:r>
      <w:proofErr w:type="spellStart"/>
      <w:r w:rsidRPr="0063405D">
        <w:rPr>
          <w:rFonts w:ascii="Times" w:eastAsia="Batang" w:hAnsi="Times"/>
          <w:sz w:val="22"/>
        </w:rPr>
        <w:t>msgA</w:t>
      </w:r>
      <w:proofErr w:type="spellEnd"/>
      <w:r w:rsidRPr="0063405D">
        <w:rPr>
          <w:rFonts w:ascii="Times" w:eastAsia="Batang" w:hAnsi="Times"/>
          <w:sz w:val="22"/>
        </w:rPr>
        <w:t xml:space="preserve"> and msg1 transmission a UE is allowed to operate as an initiating device within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FFP may lead in the worst case to the UE initiating its own COT and not only colliding with the gNB, but more importantly violating the regulatory requirements dictated by the ETSI BRAN [</w:t>
      </w:r>
      <w:r w:rsidR="004F0A95">
        <w:rPr>
          <w:rFonts w:ascii="Times" w:eastAsia="Batang" w:hAnsi="Times"/>
          <w:sz w:val="22"/>
        </w:rPr>
        <w:t>4</w:t>
      </w:r>
      <w:r w:rsidRPr="0063405D">
        <w:rPr>
          <w:rFonts w:ascii="Times" w:eastAsia="Batang" w:hAnsi="Times"/>
          <w:sz w:val="22"/>
        </w:rPr>
        <w:t>].</w:t>
      </w:r>
    </w:p>
    <w:p w14:paraId="0E9118C6" w14:textId="000E5EB2" w:rsidR="0063405D" w:rsidRDefault="0063405D" w:rsidP="0063405D">
      <w:pPr>
        <w:pStyle w:val="ListParagraph"/>
        <w:ind w:left="0"/>
        <w:rPr>
          <w:rFonts w:ascii="Times" w:eastAsia="Batang" w:hAnsi="Times"/>
          <w:sz w:val="22"/>
        </w:rPr>
      </w:pPr>
      <w:r>
        <w:rPr>
          <w:rFonts w:ascii="Times" w:eastAsia="Batang" w:hAnsi="Times"/>
          <w:sz w:val="22"/>
        </w:rPr>
        <w:t xml:space="preserve">For what concern </w:t>
      </w:r>
      <w:r w:rsidRPr="000807FC">
        <w:rPr>
          <w:rFonts w:ascii="Times" w:eastAsia="Batang" w:hAnsi="Times"/>
          <w:sz w:val="22"/>
        </w:rPr>
        <w:t xml:space="preserve">the transmission of the HARQ-ACK information related to </w:t>
      </w:r>
      <w:proofErr w:type="spellStart"/>
      <w:r w:rsidRPr="000807FC">
        <w:rPr>
          <w:rFonts w:ascii="Times" w:eastAsia="Batang" w:hAnsi="Times"/>
          <w:sz w:val="22"/>
        </w:rPr>
        <w:t>msgB</w:t>
      </w:r>
      <w:proofErr w:type="spellEnd"/>
      <w:r w:rsidRPr="000807FC">
        <w:rPr>
          <w:rFonts w:ascii="Times" w:eastAsia="Batang" w:hAnsi="Times"/>
          <w:sz w:val="22"/>
        </w:rPr>
        <w:t xml:space="preserve"> </w:t>
      </w:r>
      <w:r>
        <w:rPr>
          <w:rFonts w:ascii="Times" w:eastAsia="Batang" w:hAnsi="Times"/>
          <w:sz w:val="22"/>
        </w:rPr>
        <w:t xml:space="preserve">for the 2-step, it is instead possible for a UE to be instructed implicitly or explicitly by the gNB through the use of </w:t>
      </w:r>
      <w:proofErr w:type="spellStart"/>
      <w:r>
        <w:rPr>
          <w:rFonts w:ascii="Times" w:eastAsia="Batang" w:hAnsi="Times"/>
          <w:sz w:val="22"/>
        </w:rPr>
        <w:t>msgB</w:t>
      </w:r>
      <w:proofErr w:type="spellEnd"/>
      <w:r>
        <w:rPr>
          <w:rFonts w:ascii="Times" w:eastAsia="Batang" w:hAnsi="Times"/>
          <w:sz w:val="22"/>
        </w:rPr>
        <w:t xml:space="preserve"> on whether to operate as an initiating device or not in the following </w:t>
      </w:r>
      <w:r w:rsidR="00D73C39">
        <w:rPr>
          <w:rFonts w:ascii="Times" w:eastAsia="Batang" w:hAnsi="Times"/>
          <w:sz w:val="22"/>
        </w:rPr>
        <w:t>u-</w:t>
      </w:r>
      <w:r>
        <w:rPr>
          <w:rFonts w:ascii="Times" w:eastAsia="Batang" w:hAnsi="Times"/>
          <w:sz w:val="22"/>
        </w:rPr>
        <w:t xml:space="preserve">FFP. Similar, approach may be also used for enabling a UE from operating as an initiating device when transmitting msg3, since msg2 may be used by the gNB to coordinate with the UE on how </w:t>
      </w:r>
      <w:r w:rsidR="00C70A09">
        <w:rPr>
          <w:rFonts w:ascii="Times" w:eastAsia="Batang" w:hAnsi="Times"/>
          <w:sz w:val="22"/>
        </w:rPr>
        <w:t xml:space="preserve">it </w:t>
      </w:r>
      <w:r>
        <w:rPr>
          <w:rFonts w:ascii="Times" w:eastAsia="Batang" w:hAnsi="Times"/>
          <w:sz w:val="22"/>
        </w:rPr>
        <w:t>should transmit.</w:t>
      </w:r>
    </w:p>
    <w:p w14:paraId="6F701BE6" w14:textId="3BF4FD49" w:rsidR="0063405D" w:rsidRPr="00051190" w:rsidRDefault="0063405D" w:rsidP="0063405D">
      <w:pPr>
        <w:rPr>
          <w:b/>
          <w:bCs/>
          <w:sz w:val="22"/>
          <w:szCs w:val="22"/>
        </w:rPr>
      </w:pPr>
      <w:bookmarkStart w:id="6" w:name="_Hlk54359726"/>
      <w:r w:rsidRPr="00051190">
        <w:rPr>
          <w:b/>
          <w:bCs/>
          <w:sz w:val="22"/>
          <w:szCs w:val="22"/>
        </w:rPr>
        <w:t xml:space="preserve">Proposal </w:t>
      </w:r>
      <w:r w:rsidR="00835002" w:rsidRPr="00051190">
        <w:rPr>
          <w:b/>
          <w:bCs/>
          <w:sz w:val="22"/>
          <w:szCs w:val="22"/>
        </w:rPr>
        <w:t>8</w:t>
      </w:r>
      <w:r w:rsidRPr="00051190">
        <w:rPr>
          <w:b/>
          <w:bCs/>
          <w:sz w:val="22"/>
          <w:szCs w:val="22"/>
        </w:rPr>
        <w:t xml:space="preserve">: For 2-step RACH procedure and for semi-static channel access mode, a UE </w:t>
      </w:r>
      <w:proofErr w:type="gramStart"/>
      <w:r w:rsidRPr="00051190">
        <w:rPr>
          <w:b/>
          <w:bCs/>
          <w:sz w:val="22"/>
          <w:szCs w:val="22"/>
        </w:rPr>
        <w:t>is allowed to</w:t>
      </w:r>
      <w:proofErr w:type="gramEnd"/>
      <w:r w:rsidRPr="00051190">
        <w:rPr>
          <w:b/>
          <w:bCs/>
          <w:sz w:val="22"/>
          <w:szCs w:val="22"/>
        </w:rPr>
        <w:t xml:space="preserve"> initiate its own FFP at least when transmitting the HARQ-ACK feedback information for </w:t>
      </w:r>
      <w:proofErr w:type="spellStart"/>
      <w:r w:rsidRPr="00051190">
        <w:rPr>
          <w:b/>
          <w:bCs/>
          <w:sz w:val="22"/>
          <w:szCs w:val="22"/>
        </w:rPr>
        <w:t>msgB</w:t>
      </w:r>
      <w:proofErr w:type="spellEnd"/>
      <w:r w:rsidRPr="00051190">
        <w:rPr>
          <w:b/>
          <w:bCs/>
          <w:sz w:val="22"/>
          <w:szCs w:val="22"/>
        </w:rPr>
        <w:t>.</w:t>
      </w:r>
    </w:p>
    <w:p w14:paraId="3AEB3AB2" w14:textId="2F8E25B7" w:rsidR="0063405D" w:rsidRPr="000807FC" w:rsidRDefault="0063405D" w:rsidP="0063405D">
      <w:pPr>
        <w:spacing w:after="240"/>
        <w:rPr>
          <w:b/>
          <w:bCs/>
          <w:sz w:val="22"/>
          <w:szCs w:val="22"/>
        </w:rPr>
      </w:pPr>
      <w:r w:rsidRPr="00051190">
        <w:rPr>
          <w:b/>
          <w:bCs/>
          <w:sz w:val="22"/>
          <w:szCs w:val="22"/>
        </w:rPr>
        <w:t xml:space="preserve">Proposal </w:t>
      </w:r>
      <w:r w:rsidR="00835002" w:rsidRPr="00051190">
        <w:rPr>
          <w:b/>
          <w:bCs/>
          <w:sz w:val="22"/>
          <w:szCs w:val="22"/>
        </w:rPr>
        <w:t>9</w:t>
      </w:r>
      <w:r w:rsidRPr="00051190">
        <w:rPr>
          <w:b/>
          <w:bCs/>
          <w:sz w:val="22"/>
          <w:szCs w:val="22"/>
        </w:rPr>
        <w:t xml:space="preserve">: For 4-step RACH procedure and for semi-static channel access mode, a UE </w:t>
      </w:r>
      <w:proofErr w:type="gramStart"/>
      <w:r w:rsidRPr="00051190">
        <w:rPr>
          <w:b/>
          <w:bCs/>
          <w:sz w:val="22"/>
          <w:szCs w:val="22"/>
        </w:rPr>
        <w:t>is allowed to</w:t>
      </w:r>
      <w:proofErr w:type="gramEnd"/>
      <w:r w:rsidRPr="00051190">
        <w:rPr>
          <w:b/>
          <w:bCs/>
          <w:sz w:val="22"/>
          <w:szCs w:val="22"/>
        </w:rPr>
        <w:t xml:space="preserve"> initiate its own FFP at least for a msg3 transmission.</w:t>
      </w:r>
    </w:p>
    <w:bookmarkEnd w:id="6"/>
    <w:p w14:paraId="6D37871E" w14:textId="21A60A79" w:rsidR="0063405D" w:rsidRPr="00B476B4" w:rsidRDefault="0063405D" w:rsidP="0063405D">
      <w:pPr>
        <w:pStyle w:val="ListParagraph"/>
        <w:ind w:left="0"/>
        <w:rPr>
          <w:rFonts w:ascii="Times" w:eastAsia="Batang" w:hAnsi="Times"/>
          <w:sz w:val="22"/>
        </w:rPr>
      </w:pPr>
      <w:r w:rsidRPr="00283C34">
        <w:rPr>
          <w:rFonts w:ascii="Times" w:eastAsia="Batang" w:hAnsi="Times"/>
          <w:sz w:val="22"/>
        </w:rPr>
        <w:lastRenderedPageBreak/>
        <w:t xml:space="preserve">In RAN1 </w:t>
      </w:r>
      <w:r w:rsidR="004F0A95">
        <w:rPr>
          <w:rFonts w:ascii="Times" w:eastAsia="Batang" w:hAnsi="Times"/>
          <w:sz w:val="22"/>
        </w:rPr>
        <w:t xml:space="preserve">#102-e </w:t>
      </w:r>
      <w:r w:rsidRPr="00283C34">
        <w:rPr>
          <w:rFonts w:ascii="Times" w:eastAsia="Batang" w:hAnsi="Times"/>
          <w:sz w:val="22"/>
        </w:rPr>
        <w:t>meeting [2],</w:t>
      </w:r>
      <w:r>
        <w:rPr>
          <w:rFonts w:ascii="Times" w:eastAsia="Batang" w:hAnsi="Times"/>
          <w:sz w:val="22"/>
        </w:rPr>
        <w:t xml:space="preserve"> it was agreed that for semi-static channel access mode, the FFP parameters for a UE operating as an initiating device are provided to the UE by at least dedicated RRC signalling. However, it was left for further study on whether this information should be also carried or not in SIB-1. </w:t>
      </w:r>
      <w:r w:rsidRPr="00B476B4">
        <w:rPr>
          <w:rFonts w:ascii="Times" w:eastAsia="Batang" w:hAnsi="Times"/>
          <w:sz w:val="22"/>
        </w:rPr>
        <w:t xml:space="preserve">Given the considerations provided above regarding enabling a UE from operating as an initiating device to transmit the HARQ-ACK feedback information for </w:t>
      </w:r>
      <w:proofErr w:type="spellStart"/>
      <w:r w:rsidRPr="00B476B4">
        <w:rPr>
          <w:rFonts w:ascii="Times" w:eastAsia="Batang" w:hAnsi="Times"/>
          <w:sz w:val="22"/>
        </w:rPr>
        <w:t>msgB</w:t>
      </w:r>
      <w:proofErr w:type="spellEnd"/>
      <w:r w:rsidRPr="00B476B4">
        <w:rPr>
          <w:rFonts w:ascii="Times" w:eastAsia="Batang" w:hAnsi="Times"/>
          <w:sz w:val="22"/>
        </w:rPr>
        <w:t xml:space="preserve"> or </w:t>
      </w:r>
      <w:proofErr w:type="spellStart"/>
      <w:r w:rsidRPr="00B476B4">
        <w:rPr>
          <w:rFonts w:ascii="Times" w:eastAsia="Batang" w:hAnsi="Times"/>
          <w:sz w:val="22"/>
        </w:rPr>
        <w:t>msg</w:t>
      </w:r>
      <w:proofErr w:type="spellEnd"/>
      <w:r w:rsidRPr="00B476B4">
        <w:rPr>
          <w:rFonts w:ascii="Times" w:eastAsia="Batang" w:hAnsi="Times"/>
          <w:sz w:val="22"/>
        </w:rPr>
        <w:t xml:space="preserve"> 3, SIB-1 should indeed carry information regarding both the </w:t>
      </w:r>
      <w:r w:rsidR="0097743A">
        <w:rPr>
          <w:rFonts w:ascii="Times" w:eastAsia="Batang" w:hAnsi="Times"/>
          <w:sz w:val="22"/>
        </w:rPr>
        <w:t>u-</w:t>
      </w:r>
      <w:r w:rsidRPr="00B476B4">
        <w:rPr>
          <w:rFonts w:ascii="Times" w:eastAsia="Batang" w:hAnsi="Times"/>
          <w:sz w:val="22"/>
        </w:rPr>
        <w:t xml:space="preserve">FFP and the offset between UE’s and the </w:t>
      </w:r>
      <w:r w:rsidR="0097743A" w:rsidRPr="00B476B4">
        <w:rPr>
          <w:rFonts w:ascii="Times" w:eastAsia="Batang" w:hAnsi="Times"/>
          <w:sz w:val="22"/>
        </w:rPr>
        <w:t>g</w:t>
      </w:r>
      <w:r w:rsidR="0097743A">
        <w:rPr>
          <w:rFonts w:ascii="Times" w:eastAsia="Batang" w:hAnsi="Times"/>
          <w:sz w:val="22"/>
        </w:rPr>
        <w:t>-</w:t>
      </w:r>
      <w:r w:rsidRPr="00B476B4">
        <w:rPr>
          <w:rFonts w:ascii="Times" w:eastAsia="Batang" w:hAnsi="Times"/>
          <w:sz w:val="22"/>
        </w:rPr>
        <w:t>FFP</w:t>
      </w:r>
      <w:r>
        <w:rPr>
          <w:rFonts w:ascii="Times" w:eastAsia="Batang" w:hAnsi="Times"/>
          <w:sz w:val="22"/>
        </w:rPr>
        <w:t>. This is require</w:t>
      </w:r>
      <w:r w:rsidR="003A6C7E">
        <w:rPr>
          <w:rFonts w:ascii="Times" w:eastAsia="Batang" w:hAnsi="Times"/>
          <w:sz w:val="22"/>
        </w:rPr>
        <w:t>d</w:t>
      </w:r>
      <w:r>
        <w:rPr>
          <w:rFonts w:ascii="Times" w:eastAsia="Batang" w:hAnsi="Times"/>
          <w:sz w:val="22"/>
        </w:rPr>
        <w:t xml:space="preserve"> </w:t>
      </w:r>
      <w:r w:rsidRPr="00B476B4">
        <w:rPr>
          <w:rFonts w:ascii="Times" w:eastAsia="Batang" w:hAnsi="Times"/>
          <w:sz w:val="22"/>
        </w:rPr>
        <w:t xml:space="preserve">so that the UE would be aware of </w:t>
      </w:r>
      <w:r w:rsidR="00F05F9C" w:rsidRPr="00B476B4">
        <w:rPr>
          <w:rFonts w:ascii="Times" w:eastAsia="Batang" w:hAnsi="Times"/>
          <w:sz w:val="22"/>
        </w:rPr>
        <w:t>th</w:t>
      </w:r>
      <w:r w:rsidR="00F05F9C">
        <w:rPr>
          <w:rFonts w:ascii="Times" w:eastAsia="Batang" w:hAnsi="Times"/>
          <w:sz w:val="22"/>
        </w:rPr>
        <w:t>is</w:t>
      </w:r>
      <w:r w:rsidR="00F05F9C" w:rsidRPr="00B476B4">
        <w:rPr>
          <w:rFonts w:ascii="Times" w:eastAsia="Batang" w:hAnsi="Times"/>
          <w:sz w:val="22"/>
        </w:rPr>
        <w:t xml:space="preserve"> </w:t>
      </w:r>
      <w:r w:rsidRPr="00B476B4">
        <w:rPr>
          <w:rFonts w:ascii="Times" w:eastAsia="Batang" w:hAnsi="Times"/>
          <w:sz w:val="22"/>
        </w:rPr>
        <w:t>fundamental information, and able to effectively operate as an initiating device when instructed to do so</w:t>
      </w:r>
      <w:r>
        <w:rPr>
          <w:rFonts w:ascii="Times" w:eastAsia="Batang" w:hAnsi="Times"/>
          <w:sz w:val="22"/>
        </w:rPr>
        <w:t xml:space="preserve"> during some of the steps of the PRACH procedure</w:t>
      </w:r>
      <w:r w:rsidRPr="00B476B4">
        <w:rPr>
          <w:rFonts w:ascii="Times" w:eastAsia="Batang" w:hAnsi="Times"/>
          <w:sz w:val="22"/>
        </w:rPr>
        <w:t>.</w:t>
      </w:r>
    </w:p>
    <w:p w14:paraId="06477C8B" w14:textId="12AE327A" w:rsidR="0063405D" w:rsidRDefault="0063405D" w:rsidP="0063405D">
      <w:pPr>
        <w:rPr>
          <w:b/>
          <w:bCs/>
          <w:sz w:val="22"/>
          <w:szCs w:val="22"/>
        </w:rPr>
      </w:pPr>
      <w:bookmarkStart w:id="7" w:name="_Hlk54359730"/>
      <w:r w:rsidRPr="00051190">
        <w:rPr>
          <w:b/>
          <w:bCs/>
          <w:sz w:val="22"/>
          <w:szCs w:val="22"/>
        </w:rPr>
        <w:t xml:space="preserve">Proposal </w:t>
      </w:r>
      <w:r w:rsidR="00835002" w:rsidRPr="00051190">
        <w:rPr>
          <w:b/>
          <w:bCs/>
          <w:sz w:val="22"/>
          <w:szCs w:val="22"/>
        </w:rPr>
        <w:t>10</w:t>
      </w:r>
      <w:r w:rsidRPr="00051190">
        <w:rPr>
          <w:b/>
          <w:bCs/>
          <w:sz w:val="22"/>
          <w:szCs w:val="22"/>
        </w:rPr>
        <w:t>: UE’s FFP parameters are provided within SIB1</w:t>
      </w:r>
      <w:r w:rsidR="006A7A91" w:rsidRPr="00051190">
        <w:rPr>
          <w:b/>
          <w:bCs/>
          <w:sz w:val="22"/>
          <w:szCs w:val="22"/>
        </w:rPr>
        <w:t>.</w:t>
      </w:r>
      <w:r w:rsidRPr="000C420E">
        <w:rPr>
          <w:b/>
          <w:bCs/>
          <w:sz w:val="22"/>
          <w:szCs w:val="22"/>
        </w:rPr>
        <w:t xml:space="preserve"> </w:t>
      </w:r>
    </w:p>
    <w:p w14:paraId="1A82A812" w14:textId="5DE530B8" w:rsidR="00FB33F6" w:rsidRDefault="00FB33F6" w:rsidP="0063405D">
      <w:pPr>
        <w:rPr>
          <w:b/>
          <w:bCs/>
          <w:sz w:val="22"/>
          <w:szCs w:val="22"/>
        </w:rPr>
      </w:pPr>
    </w:p>
    <w:bookmarkEnd w:id="7"/>
    <w:p w14:paraId="31C994CE" w14:textId="51E8B42E" w:rsidR="00FB33F6" w:rsidRPr="006202F0" w:rsidRDefault="00FB33F6" w:rsidP="00FB33F6">
      <w:pPr>
        <w:pStyle w:val="Heading2"/>
      </w:pPr>
      <w:r>
        <w:t xml:space="preserve">Discussion on the Procedure to </w:t>
      </w:r>
      <w:r w:rsidR="00060EA0">
        <w:t>D</w:t>
      </w:r>
      <w:r w:rsidR="000A423F">
        <w:t>etermine</w:t>
      </w:r>
      <w:r w:rsidR="00060EA0">
        <w:t xml:space="preserve"> the Initiator of a COT</w:t>
      </w:r>
    </w:p>
    <w:p w14:paraId="7B3A8A1A" w14:textId="5B028B5C" w:rsidR="004F0A95" w:rsidRPr="009C3D62" w:rsidRDefault="00990F5E" w:rsidP="0012461C">
      <w:pPr>
        <w:pStyle w:val="ListParagraph"/>
        <w:spacing w:after="0"/>
        <w:ind w:left="0"/>
        <w:rPr>
          <w:rFonts w:ascii="Times" w:eastAsia="Batang" w:hAnsi="Times"/>
          <w:sz w:val="22"/>
        </w:rPr>
      </w:pPr>
      <w:r w:rsidRPr="00990F5E">
        <w:rPr>
          <w:rFonts w:ascii="Times" w:eastAsia="Batang" w:hAnsi="Times"/>
          <w:sz w:val="22"/>
        </w:rPr>
        <w:t xml:space="preserve">During </w:t>
      </w:r>
      <w:r>
        <w:rPr>
          <w:rFonts w:ascii="Times" w:eastAsia="Batang" w:hAnsi="Times"/>
          <w:sz w:val="22"/>
        </w:rPr>
        <w:t>RAN1 #10</w:t>
      </w:r>
      <w:r w:rsidR="0012461C">
        <w:rPr>
          <w:rFonts w:ascii="Times" w:eastAsia="Batang" w:hAnsi="Times"/>
          <w:sz w:val="22"/>
        </w:rPr>
        <w:t>4</w:t>
      </w:r>
      <w:r>
        <w:rPr>
          <w:rFonts w:ascii="Times" w:eastAsia="Batang" w:hAnsi="Times"/>
          <w:sz w:val="22"/>
        </w:rPr>
        <w:t>-e meeting [</w:t>
      </w:r>
      <w:r w:rsidR="0012461C">
        <w:rPr>
          <w:rFonts w:ascii="Times" w:eastAsia="Batang" w:hAnsi="Times"/>
          <w:sz w:val="22"/>
        </w:rPr>
        <w:t>4</w:t>
      </w:r>
      <w:r>
        <w:rPr>
          <w:rFonts w:ascii="Times" w:eastAsia="Batang" w:hAnsi="Times"/>
          <w:sz w:val="22"/>
        </w:rPr>
        <w:t xml:space="preserve">], it was concluded that </w:t>
      </w:r>
      <w:r w:rsidR="009C3D62">
        <w:rPr>
          <w:rFonts w:ascii="Times" w:eastAsia="Batang" w:hAnsi="Times"/>
          <w:sz w:val="22"/>
        </w:rPr>
        <w:t>i</w:t>
      </w:r>
      <w:r w:rsidR="004F0A95" w:rsidRPr="009C3D62">
        <w:rPr>
          <w:rFonts w:ascii="Times" w:eastAsia="Batang" w:hAnsi="Times"/>
          <w:sz w:val="22"/>
        </w:rPr>
        <w:t xml:space="preserve">n semi-static channel access mode, a UE should be able to determine whether a scheduled UL transmission should be transmitted according to shared gNB COT or UE-initiated COT. </w:t>
      </w:r>
      <w:r w:rsidR="00887506">
        <w:rPr>
          <w:rFonts w:ascii="Times" w:eastAsia="Batang" w:hAnsi="Times"/>
          <w:sz w:val="22"/>
        </w:rPr>
        <w:t xml:space="preserve">In this matter, </w:t>
      </w:r>
      <w:r w:rsidR="0012461C">
        <w:rPr>
          <w:rFonts w:ascii="Times" w:eastAsia="Batang" w:hAnsi="Times"/>
          <w:sz w:val="22"/>
        </w:rPr>
        <w:t xml:space="preserve">RAN1 should down select among one of the </w:t>
      </w:r>
      <w:r w:rsidR="00887506">
        <w:rPr>
          <w:rFonts w:ascii="Times" w:eastAsia="Batang" w:hAnsi="Times"/>
          <w:sz w:val="22"/>
        </w:rPr>
        <w:t xml:space="preserve">following </w:t>
      </w:r>
      <w:r w:rsidR="0012461C">
        <w:rPr>
          <w:rFonts w:ascii="Times" w:eastAsia="Batang" w:hAnsi="Times"/>
          <w:sz w:val="22"/>
        </w:rPr>
        <w:t xml:space="preserve">two </w:t>
      </w:r>
      <w:r w:rsidR="00646C2A">
        <w:rPr>
          <w:rFonts w:ascii="Times" w:eastAsia="Batang" w:hAnsi="Times"/>
          <w:sz w:val="22"/>
        </w:rPr>
        <w:t>alternatives:</w:t>
      </w:r>
    </w:p>
    <w:p w14:paraId="737415BE" w14:textId="77777777" w:rsidR="00265906" w:rsidRPr="0012461C" w:rsidRDefault="00265906" w:rsidP="00FB3733">
      <w:pPr>
        <w:numPr>
          <w:ilvl w:val="0"/>
          <w:numId w:val="26"/>
        </w:numPr>
        <w:rPr>
          <w:sz w:val="22"/>
          <w:szCs w:val="22"/>
        </w:rPr>
      </w:pPr>
      <w:r w:rsidRPr="00FB3733">
        <w:rPr>
          <w:b/>
          <w:bCs/>
          <w:sz w:val="22"/>
          <w:szCs w:val="22"/>
        </w:rPr>
        <w:t>Alt-a</w:t>
      </w:r>
      <w:r w:rsidRPr="0012461C">
        <w:rPr>
          <w:sz w:val="22"/>
          <w:szCs w:val="22"/>
        </w:rPr>
        <w:t>: Determination based on the content in the scheduling DCI</w:t>
      </w:r>
    </w:p>
    <w:p w14:paraId="477317C1" w14:textId="77777777" w:rsidR="00265906" w:rsidRPr="0012461C" w:rsidRDefault="00265906" w:rsidP="00FB3733">
      <w:pPr>
        <w:numPr>
          <w:ilvl w:val="1"/>
          <w:numId w:val="26"/>
        </w:numPr>
        <w:rPr>
          <w:sz w:val="22"/>
          <w:szCs w:val="22"/>
        </w:rPr>
      </w:pPr>
      <w:r w:rsidRPr="0012461C">
        <w:rPr>
          <w:sz w:val="22"/>
          <w:szCs w:val="22"/>
        </w:rPr>
        <w:t>FFS on whether the corresponding field(s) can be absent in DCI (If absent, determination based on the rules applied for configured UL transmissions is applied)</w:t>
      </w:r>
    </w:p>
    <w:p w14:paraId="25631929" w14:textId="77777777" w:rsidR="00265906" w:rsidRPr="0012461C" w:rsidRDefault="00265906" w:rsidP="00FB3733">
      <w:pPr>
        <w:numPr>
          <w:ilvl w:val="1"/>
          <w:numId w:val="26"/>
        </w:numPr>
        <w:rPr>
          <w:sz w:val="22"/>
          <w:szCs w:val="22"/>
        </w:rPr>
      </w:pPr>
      <w:r w:rsidRPr="0012461C">
        <w:rPr>
          <w:sz w:val="22"/>
          <w:szCs w:val="22"/>
        </w:rPr>
        <w:t xml:space="preserve">FFS whether/how to handle the case when the gNB schedules an UL transmission in the next </w:t>
      </w:r>
      <w:proofErr w:type="spellStart"/>
      <w:r w:rsidRPr="0012461C">
        <w:rPr>
          <w:sz w:val="22"/>
          <w:szCs w:val="22"/>
        </w:rPr>
        <w:t>gNB’s</w:t>
      </w:r>
      <w:proofErr w:type="spellEnd"/>
      <w:r w:rsidRPr="0012461C">
        <w:rPr>
          <w:sz w:val="22"/>
          <w:szCs w:val="22"/>
        </w:rPr>
        <w:t xml:space="preserve"> FFP period</w:t>
      </w:r>
    </w:p>
    <w:p w14:paraId="65C90FC3" w14:textId="77777777" w:rsidR="00265906" w:rsidRPr="0012461C" w:rsidRDefault="00265906" w:rsidP="00FB3733">
      <w:pPr>
        <w:numPr>
          <w:ilvl w:val="0"/>
          <w:numId w:val="26"/>
        </w:numPr>
        <w:rPr>
          <w:sz w:val="22"/>
          <w:szCs w:val="22"/>
        </w:rPr>
      </w:pPr>
      <w:r w:rsidRPr="00FB3733">
        <w:rPr>
          <w:b/>
          <w:bCs/>
          <w:sz w:val="22"/>
          <w:szCs w:val="22"/>
        </w:rPr>
        <w:t>Alt-b</w:t>
      </w:r>
      <w:r w:rsidRPr="0012461C">
        <w:rPr>
          <w:sz w:val="22"/>
          <w:szCs w:val="22"/>
        </w:rPr>
        <w:t>: Determination based on the rules applied for a configured UL transmission</w:t>
      </w:r>
    </w:p>
    <w:p w14:paraId="76EF40AD" w14:textId="4A2D6435" w:rsidR="0012461C" w:rsidRDefault="0012461C" w:rsidP="00095B59">
      <w:pPr>
        <w:pStyle w:val="ListParagraph"/>
        <w:ind w:left="0"/>
        <w:rPr>
          <w:rFonts w:ascii="Times" w:eastAsia="Batang" w:hAnsi="Times"/>
          <w:sz w:val="22"/>
        </w:rPr>
      </w:pPr>
      <w:r>
        <w:rPr>
          <w:rFonts w:ascii="Times" w:eastAsia="Batang" w:hAnsi="Times"/>
          <w:sz w:val="22"/>
        </w:rPr>
        <w:t xml:space="preserve">While both options are valuable solutions, Alt-a is able to provide explicit indication via </w:t>
      </w:r>
      <w:r w:rsidR="00835D13">
        <w:rPr>
          <w:rFonts w:ascii="Times" w:eastAsia="Batang" w:hAnsi="Times"/>
          <w:sz w:val="22"/>
        </w:rPr>
        <w:t xml:space="preserve">the scheduling DCI </w:t>
      </w:r>
      <w:r w:rsidR="00E3147D">
        <w:rPr>
          <w:rFonts w:ascii="Times" w:eastAsia="Batang" w:hAnsi="Times"/>
          <w:sz w:val="22"/>
        </w:rPr>
        <w:t xml:space="preserve">(either fall-back and non-fall back DCI) </w:t>
      </w:r>
      <w:r>
        <w:rPr>
          <w:rFonts w:ascii="Times" w:eastAsia="Batang" w:hAnsi="Times"/>
          <w:sz w:val="22"/>
        </w:rPr>
        <w:t xml:space="preserve">about </w:t>
      </w:r>
      <w:r w:rsidR="008F58A1">
        <w:rPr>
          <w:rFonts w:ascii="Times" w:eastAsia="Batang" w:hAnsi="Times"/>
          <w:sz w:val="22"/>
        </w:rPr>
        <w:t xml:space="preserve">whether </w:t>
      </w:r>
      <w:r>
        <w:rPr>
          <w:rFonts w:ascii="Times" w:eastAsia="Batang" w:hAnsi="Times"/>
          <w:sz w:val="22"/>
        </w:rPr>
        <w:t>a</w:t>
      </w:r>
      <w:r w:rsidR="00E86673">
        <w:rPr>
          <w:rFonts w:ascii="Times" w:eastAsia="Batang" w:hAnsi="Times"/>
          <w:sz w:val="22"/>
        </w:rPr>
        <w:t xml:space="preserve"> UE would need to </w:t>
      </w:r>
      <w:r w:rsidR="00192837">
        <w:rPr>
          <w:rFonts w:ascii="Times" w:eastAsia="Batang" w:hAnsi="Times"/>
          <w:sz w:val="22"/>
        </w:rPr>
        <w:t xml:space="preserve">acquire its own FFP or operate within a </w:t>
      </w:r>
      <w:r w:rsidR="0097743A">
        <w:rPr>
          <w:rFonts w:ascii="Times" w:eastAsia="Batang" w:hAnsi="Times"/>
          <w:sz w:val="22"/>
        </w:rPr>
        <w:t>g-</w:t>
      </w:r>
      <w:r w:rsidR="00192837">
        <w:rPr>
          <w:rFonts w:ascii="Times" w:eastAsia="Batang" w:hAnsi="Times"/>
          <w:sz w:val="22"/>
        </w:rPr>
        <w:t>FFP</w:t>
      </w:r>
      <w:r w:rsidR="006F55B1">
        <w:rPr>
          <w:rFonts w:ascii="Times" w:eastAsia="Batang" w:hAnsi="Times"/>
          <w:sz w:val="22"/>
        </w:rPr>
        <w:t xml:space="preserve"> to perform </w:t>
      </w:r>
      <w:r>
        <w:rPr>
          <w:rFonts w:ascii="Times" w:eastAsia="Batang" w:hAnsi="Times"/>
          <w:sz w:val="22"/>
        </w:rPr>
        <w:t xml:space="preserve">a specific transmission at no cost in terms of overhead and signalling. In this matter, in previous  </w:t>
      </w:r>
    </w:p>
    <w:p w14:paraId="580D895C" w14:textId="01E7F1BA" w:rsidR="002B0690" w:rsidRDefault="0012461C" w:rsidP="00095B59">
      <w:pPr>
        <w:pStyle w:val="ListParagraph"/>
        <w:ind w:left="0"/>
        <w:rPr>
          <w:rFonts w:ascii="Times" w:eastAsia="Batang" w:hAnsi="Times"/>
          <w:sz w:val="22"/>
        </w:rPr>
      </w:pPr>
      <w:r>
        <w:rPr>
          <w:rFonts w:ascii="Times" w:eastAsia="Batang" w:hAnsi="Times"/>
          <w:sz w:val="22"/>
        </w:rPr>
        <w:t xml:space="preserve">RAN1 #104-e meeting [4], it was agreed that </w:t>
      </w:r>
      <w:r w:rsidR="002B0690">
        <w:rPr>
          <w:rFonts w:ascii="Times" w:eastAsia="Batang" w:hAnsi="Times"/>
          <w:sz w:val="22"/>
        </w:rPr>
        <w:t xml:space="preserve">for Rel.16 when operating in </w:t>
      </w:r>
      <w:r>
        <w:rPr>
          <w:rFonts w:ascii="Times" w:eastAsia="Batang" w:hAnsi="Times"/>
          <w:sz w:val="22"/>
        </w:rPr>
        <w:t xml:space="preserve">semi-static channel access mode both fallback and non-fallback DCIs would carry </w:t>
      </w:r>
      <w:r w:rsidR="002B0690">
        <w:rPr>
          <w:rFonts w:ascii="Times" w:eastAsia="Batang" w:hAnsi="Times"/>
          <w:sz w:val="22"/>
        </w:rPr>
        <w:t xml:space="preserve">a 2 bits </w:t>
      </w:r>
      <w:r>
        <w:rPr>
          <w:rFonts w:ascii="Times" w:eastAsia="Batang" w:hAnsi="Times"/>
          <w:sz w:val="22"/>
        </w:rPr>
        <w:t>bitfield</w:t>
      </w:r>
      <w:r w:rsidR="002B0690">
        <w:rPr>
          <w:rFonts w:ascii="Times" w:eastAsia="Batang" w:hAnsi="Times"/>
          <w:sz w:val="22"/>
        </w:rPr>
        <w:t xml:space="preserve">. This field </w:t>
      </w:r>
      <w:r>
        <w:rPr>
          <w:rFonts w:ascii="Times" w:eastAsia="Batang" w:hAnsi="Times"/>
          <w:sz w:val="22"/>
        </w:rPr>
        <w:t xml:space="preserve">jointly indicates a specific </w:t>
      </w:r>
      <w:r w:rsidR="002B0690">
        <w:rPr>
          <w:rFonts w:ascii="Times" w:eastAsia="Batang" w:hAnsi="Times"/>
          <w:sz w:val="22"/>
        </w:rPr>
        <w:t xml:space="preserve">set of </w:t>
      </w:r>
      <w:r>
        <w:rPr>
          <w:rFonts w:ascii="Times" w:eastAsia="Batang" w:hAnsi="Times"/>
          <w:sz w:val="22"/>
        </w:rPr>
        <w:t>combination</w:t>
      </w:r>
      <w:r w:rsidR="002B0690">
        <w:rPr>
          <w:rFonts w:ascii="Times" w:eastAsia="Batang" w:hAnsi="Times"/>
          <w:sz w:val="22"/>
        </w:rPr>
        <w:t>s</w:t>
      </w:r>
      <w:r>
        <w:rPr>
          <w:rFonts w:ascii="Times" w:eastAsia="Batang" w:hAnsi="Times"/>
          <w:sz w:val="22"/>
        </w:rPr>
        <w:t xml:space="preserve"> of CP extension and </w:t>
      </w:r>
      <w:r w:rsidR="002B0690">
        <w:rPr>
          <w:rFonts w:ascii="Times" w:eastAsia="Batang" w:hAnsi="Times"/>
          <w:sz w:val="22"/>
        </w:rPr>
        <w:t xml:space="preserve">LBT channel access type, which are meant for this type of channel access mode when a gNB is the only initiator device. However, moving forward to Rel. 17, it is possible to extend the content of this field to jointly indicate not only the CP extension and LBT channel access type, but also whether the UE should operate as initiating or responding device. </w:t>
      </w:r>
      <w:proofErr w:type="gramStart"/>
      <w:r w:rsidR="002B0690">
        <w:rPr>
          <w:rFonts w:ascii="Times" w:eastAsia="Batang" w:hAnsi="Times"/>
          <w:sz w:val="22"/>
        </w:rPr>
        <w:t xml:space="preserve">In particular, </w:t>
      </w:r>
      <w:r w:rsidR="00865DCF">
        <w:rPr>
          <w:rFonts w:ascii="Times" w:eastAsia="Batang" w:hAnsi="Times"/>
          <w:sz w:val="22"/>
        </w:rPr>
        <w:t>for</w:t>
      </w:r>
      <w:proofErr w:type="gramEnd"/>
      <w:r w:rsidR="00865DCF">
        <w:rPr>
          <w:rFonts w:ascii="Times" w:eastAsia="Batang" w:hAnsi="Times"/>
          <w:sz w:val="22"/>
        </w:rPr>
        <w:t xml:space="preserve"> UL scheduling DCIs:</w:t>
      </w:r>
    </w:p>
    <w:p w14:paraId="7EAAE9E8" w14:textId="63981FF6" w:rsidR="002B0690" w:rsidRDefault="002B0690" w:rsidP="008C3CBD">
      <w:pPr>
        <w:pStyle w:val="ListParagraph"/>
        <w:numPr>
          <w:ilvl w:val="0"/>
          <w:numId w:val="33"/>
        </w:numPr>
        <w:spacing w:after="0"/>
        <w:rPr>
          <w:rFonts w:ascii="Times" w:eastAsia="Batang" w:hAnsi="Times"/>
          <w:sz w:val="22"/>
        </w:rPr>
      </w:pPr>
      <w:r w:rsidRPr="002B0690">
        <w:rPr>
          <w:rFonts w:ascii="Times" w:eastAsia="Batang" w:hAnsi="Times"/>
          <w:sz w:val="22"/>
        </w:rPr>
        <w:t xml:space="preserve">The reserved entry within bitfield </w:t>
      </w:r>
      <w:proofErr w:type="spellStart"/>
      <w:r w:rsidRPr="002B0690">
        <w:rPr>
          <w:rFonts w:ascii="Times" w:eastAsia="Batang" w:hAnsi="Times"/>
          <w:i/>
          <w:iCs/>
          <w:sz w:val="22"/>
        </w:rPr>
        <w:t>ChannelAccess-CPext</w:t>
      </w:r>
      <w:proofErr w:type="spellEnd"/>
      <w:r w:rsidRPr="002B0690">
        <w:rPr>
          <w:rFonts w:ascii="Times" w:eastAsia="Batang" w:hAnsi="Times"/>
          <w:sz w:val="22"/>
        </w:rPr>
        <w:t xml:space="preserve"> </w:t>
      </w:r>
      <w:r>
        <w:rPr>
          <w:rFonts w:ascii="Times" w:eastAsia="Batang" w:hAnsi="Times"/>
          <w:sz w:val="22"/>
        </w:rPr>
        <w:t>could be</w:t>
      </w:r>
      <w:r w:rsidRPr="002B0690">
        <w:rPr>
          <w:rFonts w:ascii="Times" w:eastAsia="Batang" w:hAnsi="Times"/>
          <w:sz w:val="22"/>
        </w:rPr>
        <w:t xml:space="preserve"> used to indicate that a UE must perform the channel sensing as defined by clause 4.3 in </w:t>
      </w:r>
      <w:r w:rsidR="0051326F">
        <w:rPr>
          <w:rFonts w:ascii="Times" w:eastAsia="Batang" w:hAnsi="Times"/>
          <w:sz w:val="22"/>
        </w:rPr>
        <w:t xml:space="preserve">TS </w:t>
      </w:r>
      <w:r w:rsidRPr="002B0690">
        <w:rPr>
          <w:rFonts w:ascii="Times" w:eastAsia="Batang" w:hAnsi="Times"/>
          <w:sz w:val="22"/>
        </w:rPr>
        <w:t xml:space="preserve">37.213, while operating as initiating device. </w:t>
      </w:r>
    </w:p>
    <w:p w14:paraId="2511DF3D" w14:textId="37CD9029" w:rsidR="002B0690" w:rsidRPr="002B0690" w:rsidRDefault="002B0690" w:rsidP="008C3CBD">
      <w:pPr>
        <w:pStyle w:val="ListParagraph"/>
        <w:numPr>
          <w:ilvl w:val="0"/>
          <w:numId w:val="33"/>
        </w:numPr>
        <w:spacing w:after="0"/>
        <w:rPr>
          <w:rFonts w:ascii="Times" w:eastAsia="Batang" w:hAnsi="Times"/>
          <w:sz w:val="22"/>
        </w:rPr>
      </w:pPr>
      <w:r>
        <w:rPr>
          <w:rFonts w:ascii="Times" w:eastAsia="Batang" w:hAnsi="Times"/>
          <w:sz w:val="22"/>
        </w:rPr>
        <w:t xml:space="preserve">The entry with index 2 could be used to indicate </w:t>
      </w:r>
      <w:r w:rsidR="00865DCF">
        <w:rPr>
          <w:rFonts w:ascii="Times" w:eastAsia="Batang" w:hAnsi="Times"/>
          <w:sz w:val="22"/>
        </w:rPr>
        <w:t>that</w:t>
      </w:r>
      <w:r>
        <w:rPr>
          <w:rFonts w:ascii="Times" w:eastAsia="Batang" w:hAnsi="Times"/>
          <w:sz w:val="22"/>
        </w:rPr>
        <w:t xml:space="preserve"> </w:t>
      </w:r>
      <w:r w:rsidRPr="002B0690">
        <w:rPr>
          <w:rFonts w:ascii="Times" w:eastAsia="Batang" w:hAnsi="Times"/>
          <w:sz w:val="22"/>
        </w:rPr>
        <w:t xml:space="preserve">a UE must perform the channel sensing as defined by clause 4.3 in </w:t>
      </w:r>
      <w:r w:rsidR="00217174">
        <w:rPr>
          <w:rFonts w:ascii="Times" w:eastAsia="Batang" w:hAnsi="Times"/>
          <w:sz w:val="22"/>
        </w:rPr>
        <w:t xml:space="preserve">TS </w:t>
      </w:r>
      <w:r w:rsidRPr="002B0690">
        <w:rPr>
          <w:rFonts w:ascii="Times" w:eastAsia="Batang" w:hAnsi="Times"/>
          <w:sz w:val="22"/>
        </w:rPr>
        <w:t xml:space="preserve">37.213, </w:t>
      </w:r>
      <w:r>
        <w:rPr>
          <w:rFonts w:ascii="Times" w:eastAsia="Batang" w:hAnsi="Times"/>
          <w:sz w:val="22"/>
        </w:rPr>
        <w:t>and in this case as in Rel.16 should be</w:t>
      </w:r>
      <w:r w:rsidRPr="002B0690">
        <w:rPr>
          <w:rFonts w:ascii="Times" w:eastAsia="Batang" w:hAnsi="Times"/>
          <w:sz w:val="22"/>
        </w:rPr>
        <w:t xml:space="preserve"> operating as </w:t>
      </w:r>
      <w:r w:rsidR="00865DCF">
        <w:rPr>
          <w:rFonts w:ascii="Times" w:eastAsia="Batang" w:hAnsi="Times"/>
          <w:sz w:val="22"/>
        </w:rPr>
        <w:t>responding</w:t>
      </w:r>
      <w:r w:rsidRPr="002B0690">
        <w:rPr>
          <w:rFonts w:ascii="Times" w:eastAsia="Batang" w:hAnsi="Times"/>
          <w:sz w:val="22"/>
        </w:rPr>
        <w:t xml:space="preserve"> device.</w:t>
      </w:r>
    </w:p>
    <w:p w14:paraId="45762240" w14:textId="1C756A10" w:rsidR="00865DCF" w:rsidRDefault="00865DCF" w:rsidP="008C3CBD">
      <w:pPr>
        <w:pStyle w:val="ListParagraph"/>
        <w:numPr>
          <w:ilvl w:val="0"/>
          <w:numId w:val="33"/>
        </w:numPr>
        <w:spacing w:after="240"/>
        <w:rPr>
          <w:rFonts w:ascii="Times" w:eastAsia="Batang" w:hAnsi="Times"/>
          <w:sz w:val="22"/>
        </w:rPr>
      </w:pPr>
      <w:r w:rsidRPr="00865DCF">
        <w:rPr>
          <w:rFonts w:ascii="Times" w:eastAsia="Batang" w:hAnsi="Times"/>
          <w:sz w:val="22"/>
        </w:rPr>
        <w:t>If a UE is indicated no sensing (i.e., index 0 or 1), it would assume that it operates as an initiating device only if the UE has previously received explicit indication to operate as initiating device within a specific u-FFP</w:t>
      </w:r>
      <w:r>
        <w:rPr>
          <w:rFonts w:ascii="Times" w:eastAsia="Batang" w:hAnsi="Times"/>
          <w:sz w:val="22"/>
        </w:rPr>
        <w:t>, it was able to succeed LBT</w:t>
      </w:r>
      <w:r w:rsidRPr="00865DCF">
        <w:rPr>
          <w:rFonts w:ascii="Times" w:eastAsia="Batang" w:hAnsi="Times"/>
          <w:sz w:val="22"/>
        </w:rPr>
        <w:t xml:space="preserve">, and the time-domain resources for the current UL burst fall within the same u-FFP. </w:t>
      </w:r>
    </w:p>
    <w:p w14:paraId="4D37607B" w14:textId="5A793D7C" w:rsidR="00865DCF" w:rsidRDefault="00865DCF" w:rsidP="00D961E0">
      <w:pPr>
        <w:pStyle w:val="ListParagraph"/>
        <w:ind w:left="0"/>
        <w:rPr>
          <w:rFonts w:ascii="Times" w:eastAsia="Batang" w:hAnsi="Times"/>
          <w:sz w:val="22"/>
        </w:rPr>
      </w:pPr>
      <w:r>
        <w:rPr>
          <w:rFonts w:ascii="Times" w:eastAsia="Batang" w:hAnsi="Times"/>
          <w:sz w:val="22"/>
        </w:rPr>
        <w:t xml:space="preserve">By using the aforementioned framework, this may allow </w:t>
      </w:r>
      <w:r w:rsidR="00FB3733">
        <w:rPr>
          <w:rFonts w:ascii="Times" w:eastAsia="Batang" w:hAnsi="Times"/>
          <w:sz w:val="22"/>
        </w:rPr>
        <w:t xml:space="preserve">inherently </w:t>
      </w:r>
      <w:r w:rsidR="00D961E0">
        <w:rPr>
          <w:rFonts w:ascii="Times" w:eastAsia="Batang" w:hAnsi="Times"/>
          <w:sz w:val="22"/>
        </w:rPr>
        <w:t xml:space="preserve">without any additional overhead </w:t>
      </w:r>
      <w:r>
        <w:rPr>
          <w:rFonts w:ascii="Times" w:eastAsia="Batang" w:hAnsi="Times"/>
          <w:sz w:val="22"/>
        </w:rPr>
        <w:t xml:space="preserve">to early terminate a </w:t>
      </w:r>
      <w:proofErr w:type="gramStart"/>
      <w:r>
        <w:rPr>
          <w:rFonts w:ascii="Times" w:eastAsia="Batang" w:hAnsi="Times"/>
          <w:sz w:val="22"/>
        </w:rPr>
        <w:t>COT, and</w:t>
      </w:r>
      <w:proofErr w:type="gramEnd"/>
      <w:r>
        <w:rPr>
          <w:rFonts w:ascii="Times" w:eastAsia="Batang" w:hAnsi="Times"/>
          <w:sz w:val="22"/>
        </w:rPr>
        <w:t xml:space="preserve"> cancel/override a prior decision </w:t>
      </w:r>
      <w:r w:rsidR="00D961E0">
        <w:rPr>
          <w:rFonts w:ascii="Times" w:eastAsia="Batang" w:hAnsi="Times"/>
          <w:sz w:val="22"/>
        </w:rPr>
        <w:t>made by</w:t>
      </w:r>
      <w:r>
        <w:rPr>
          <w:rFonts w:ascii="Times" w:eastAsia="Batang" w:hAnsi="Times"/>
          <w:sz w:val="22"/>
        </w:rPr>
        <w:t xml:space="preserve"> the gNB on how </w:t>
      </w:r>
      <w:r w:rsidR="00831151">
        <w:rPr>
          <w:rFonts w:ascii="Times" w:eastAsia="Batang" w:hAnsi="Times"/>
          <w:sz w:val="22"/>
        </w:rPr>
        <w:t xml:space="preserve">the </w:t>
      </w:r>
      <w:r w:rsidR="00D961E0">
        <w:rPr>
          <w:rFonts w:ascii="Times" w:eastAsia="Batang" w:hAnsi="Times"/>
          <w:sz w:val="22"/>
        </w:rPr>
        <w:t>FFP could be used. This may be particularly useful in terms of power consumption at least in the following cases:</w:t>
      </w:r>
    </w:p>
    <w:p w14:paraId="161D59E6" w14:textId="2E85F84B" w:rsidR="00D961E0" w:rsidRDefault="00D961E0" w:rsidP="00D961E0">
      <w:pPr>
        <w:pStyle w:val="ListParagraph"/>
        <w:numPr>
          <w:ilvl w:val="1"/>
          <w:numId w:val="12"/>
        </w:numPr>
        <w:rPr>
          <w:rFonts w:ascii="Times" w:eastAsia="Batang" w:hAnsi="Times"/>
          <w:sz w:val="22"/>
        </w:rPr>
      </w:pPr>
      <w:r>
        <w:rPr>
          <w:rFonts w:ascii="Times" w:eastAsia="Batang" w:hAnsi="Times"/>
          <w:sz w:val="22"/>
        </w:rPr>
        <w:t xml:space="preserve">A gNB may have nothing else to transmit, may not intend to acquire the following g-FFP, and the u-FFP starts within the current g-FFP. In this case, the gNB can terminate earlier its COT and indicate to the UE that it can operate as initiating device within a g-FFP which was previously acquired. In this case, the UE could utilize the unused resources, which would be otherwise unknown if Alt-b is </w:t>
      </w:r>
      <w:r>
        <w:rPr>
          <w:rFonts w:ascii="Times" w:eastAsia="Batang" w:hAnsi="Times"/>
          <w:sz w:val="22"/>
        </w:rPr>
        <w:lastRenderedPageBreak/>
        <w:t xml:space="preserve">used, and would be able to transmit within the idle period of the g-FFP, which would have not been able to be used </w:t>
      </w:r>
      <w:r w:rsidR="00FB3733">
        <w:rPr>
          <w:rFonts w:ascii="Times" w:eastAsia="Batang" w:hAnsi="Times"/>
          <w:sz w:val="22"/>
        </w:rPr>
        <w:t>if the UE would have operated as</w:t>
      </w:r>
      <w:r w:rsidR="005F753A">
        <w:rPr>
          <w:rFonts w:ascii="Times" w:eastAsia="Batang" w:hAnsi="Times"/>
          <w:sz w:val="22"/>
        </w:rPr>
        <w:t xml:space="preserve"> a</w:t>
      </w:r>
      <w:r w:rsidR="00FB3733">
        <w:rPr>
          <w:rFonts w:ascii="Times" w:eastAsia="Batang" w:hAnsi="Times"/>
          <w:sz w:val="22"/>
        </w:rPr>
        <w:t xml:space="preserve"> responding device</w:t>
      </w:r>
      <w:r>
        <w:rPr>
          <w:rFonts w:ascii="Times" w:eastAsia="Batang" w:hAnsi="Times"/>
          <w:sz w:val="22"/>
        </w:rPr>
        <w:t xml:space="preserve">. </w:t>
      </w:r>
    </w:p>
    <w:p w14:paraId="7B9C3824" w14:textId="041BEAFE" w:rsidR="00FB3733" w:rsidRPr="00D961E0" w:rsidRDefault="00FB3733" w:rsidP="00D961E0">
      <w:pPr>
        <w:pStyle w:val="ListParagraph"/>
        <w:numPr>
          <w:ilvl w:val="1"/>
          <w:numId w:val="12"/>
        </w:numPr>
        <w:rPr>
          <w:rFonts w:ascii="Times" w:eastAsia="Batang" w:hAnsi="Times"/>
          <w:sz w:val="22"/>
        </w:rPr>
      </w:pPr>
      <w:r>
        <w:rPr>
          <w:rFonts w:ascii="Times" w:eastAsia="Batang" w:hAnsi="Times"/>
          <w:sz w:val="22"/>
        </w:rPr>
        <w:t>A UE may have unused resources that would like to share within it</w:t>
      </w:r>
      <w:r w:rsidR="006049EE">
        <w:rPr>
          <w:rFonts w:ascii="Times" w:eastAsia="Batang" w:hAnsi="Times"/>
          <w:sz w:val="22"/>
        </w:rPr>
        <w:t>s</w:t>
      </w:r>
      <w:r>
        <w:rPr>
          <w:rFonts w:ascii="Times" w:eastAsia="Batang" w:hAnsi="Times"/>
          <w:sz w:val="22"/>
        </w:rPr>
        <w:t xml:space="preserve"> own u-FFP. However, a gNB may have nothing to transmit within that u-FFP. In this case, by early terminating the u-FFP the gNB </w:t>
      </w:r>
      <w:proofErr w:type="gramStart"/>
      <w:r>
        <w:rPr>
          <w:rFonts w:ascii="Times" w:eastAsia="Batang" w:hAnsi="Times"/>
          <w:sz w:val="22"/>
        </w:rPr>
        <w:t>is able to</w:t>
      </w:r>
      <w:proofErr w:type="gramEnd"/>
      <w:r>
        <w:rPr>
          <w:rFonts w:ascii="Times" w:eastAsia="Batang" w:hAnsi="Times"/>
          <w:sz w:val="22"/>
        </w:rPr>
        <w:t xml:space="preserve"> schedule transmission of other UEs within those unused resources, which would have been otherwise unable to do with Alt-b due to the regulatory restrictions. </w:t>
      </w:r>
    </w:p>
    <w:p w14:paraId="6FF5B213" w14:textId="66FC8688" w:rsidR="005D50B4" w:rsidRDefault="00211D4C" w:rsidP="004750AE">
      <w:pPr>
        <w:spacing w:after="240" w:line="276" w:lineRule="auto"/>
        <w:rPr>
          <w:b/>
          <w:bCs/>
          <w:sz w:val="22"/>
        </w:rPr>
      </w:pPr>
      <w:r w:rsidRPr="002B0690">
        <w:rPr>
          <w:b/>
          <w:bCs/>
          <w:sz w:val="22"/>
        </w:rPr>
        <w:t xml:space="preserve">Proposal </w:t>
      </w:r>
      <w:r w:rsidR="006A7A91" w:rsidRPr="002B0690">
        <w:rPr>
          <w:b/>
          <w:bCs/>
          <w:sz w:val="22"/>
        </w:rPr>
        <w:t>1</w:t>
      </w:r>
      <w:r w:rsidR="00877D2A" w:rsidRPr="002B0690">
        <w:rPr>
          <w:b/>
          <w:bCs/>
          <w:sz w:val="22"/>
        </w:rPr>
        <w:t>1</w:t>
      </w:r>
      <w:r w:rsidRPr="002B0690">
        <w:rPr>
          <w:b/>
          <w:bCs/>
          <w:sz w:val="22"/>
        </w:rPr>
        <w:t xml:space="preserve">: In semi-static channel access mode, a UE </w:t>
      </w:r>
      <w:r w:rsidR="008613D9">
        <w:rPr>
          <w:b/>
          <w:bCs/>
          <w:sz w:val="22"/>
        </w:rPr>
        <w:t xml:space="preserve">performing scheduled UL transmissions </w:t>
      </w:r>
      <w:r w:rsidRPr="002B0690">
        <w:rPr>
          <w:b/>
          <w:bCs/>
          <w:sz w:val="22"/>
        </w:rPr>
        <w:t xml:space="preserve">determines the initiator of </w:t>
      </w:r>
      <w:r w:rsidR="00184A0B" w:rsidRPr="002B0690">
        <w:rPr>
          <w:b/>
          <w:bCs/>
          <w:sz w:val="22"/>
        </w:rPr>
        <w:t>the</w:t>
      </w:r>
      <w:r w:rsidRPr="002B0690">
        <w:rPr>
          <w:b/>
          <w:bCs/>
          <w:sz w:val="22"/>
        </w:rPr>
        <w:t xml:space="preserve"> COT based on the content of the scheduling DCI.</w:t>
      </w:r>
      <w:r w:rsidR="00603CC4" w:rsidRPr="002B0690">
        <w:rPr>
          <w:b/>
          <w:bCs/>
          <w:sz w:val="22"/>
        </w:rPr>
        <w:t xml:space="preserve"> </w:t>
      </w:r>
      <w:proofErr w:type="gramStart"/>
      <w:r w:rsidR="005D50B4" w:rsidRPr="002B0690">
        <w:rPr>
          <w:b/>
          <w:bCs/>
          <w:sz w:val="22"/>
        </w:rPr>
        <w:t>In particular</w:t>
      </w:r>
      <w:r w:rsidR="004750AE">
        <w:rPr>
          <w:b/>
          <w:bCs/>
          <w:sz w:val="22"/>
        </w:rPr>
        <w:t xml:space="preserve"> the</w:t>
      </w:r>
      <w:proofErr w:type="gramEnd"/>
      <w:r w:rsidR="004750AE">
        <w:rPr>
          <w:b/>
          <w:bCs/>
          <w:sz w:val="22"/>
        </w:rPr>
        <w:t xml:space="preserve"> </w:t>
      </w:r>
      <w:r w:rsidR="004750AE" w:rsidRPr="002B0690">
        <w:rPr>
          <w:b/>
          <w:bCs/>
          <w:sz w:val="22"/>
        </w:rPr>
        <w:t xml:space="preserve">bitfield </w:t>
      </w:r>
      <w:proofErr w:type="spellStart"/>
      <w:r w:rsidR="004750AE" w:rsidRPr="002B0690">
        <w:rPr>
          <w:b/>
          <w:bCs/>
          <w:i/>
          <w:iCs/>
          <w:sz w:val="22"/>
        </w:rPr>
        <w:t>ChannelAccess-CPext</w:t>
      </w:r>
      <w:proofErr w:type="spellEnd"/>
      <w:r w:rsidR="004750AE">
        <w:rPr>
          <w:b/>
          <w:bCs/>
          <w:sz w:val="22"/>
        </w:rPr>
        <w:t xml:space="preserve"> jointly indicates not only the channel access type and CP extension to use, but also whether a UE should operate as initiating or responding device.</w:t>
      </w:r>
    </w:p>
    <w:p w14:paraId="05530918" w14:textId="2E035AAF" w:rsidR="005D50B4" w:rsidRDefault="005D50B4" w:rsidP="005D50B4">
      <w:pPr>
        <w:spacing w:after="0" w:line="276" w:lineRule="auto"/>
        <w:rPr>
          <w:b/>
          <w:bCs/>
          <w:sz w:val="22"/>
        </w:rPr>
      </w:pPr>
      <w:bookmarkStart w:id="8" w:name="_Hlk68159112"/>
      <w:r w:rsidRPr="00865DCF">
        <w:rPr>
          <w:b/>
          <w:bCs/>
          <w:sz w:val="22"/>
        </w:rPr>
        <w:t>Proposal 1</w:t>
      </w:r>
      <w:r w:rsidR="00877D2A" w:rsidRPr="00865DCF">
        <w:rPr>
          <w:b/>
          <w:bCs/>
          <w:sz w:val="22"/>
        </w:rPr>
        <w:t>2</w:t>
      </w:r>
      <w:r w:rsidRPr="00865DCF">
        <w:rPr>
          <w:b/>
          <w:bCs/>
          <w:sz w:val="22"/>
        </w:rPr>
        <w:t xml:space="preserve">: In semi-static channel access mode, </w:t>
      </w:r>
      <w:r w:rsidR="00877D2A" w:rsidRPr="00865DCF">
        <w:rPr>
          <w:b/>
          <w:bCs/>
          <w:sz w:val="22"/>
        </w:rPr>
        <w:t xml:space="preserve">early </w:t>
      </w:r>
      <w:proofErr w:type="gramStart"/>
      <w:r w:rsidR="00877D2A" w:rsidRPr="00865DCF">
        <w:rPr>
          <w:b/>
          <w:bCs/>
          <w:sz w:val="22"/>
        </w:rPr>
        <w:t>termination</w:t>
      </w:r>
      <w:proofErr w:type="gramEnd"/>
      <w:r w:rsidR="00877D2A" w:rsidRPr="00865DCF">
        <w:rPr>
          <w:b/>
          <w:bCs/>
          <w:sz w:val="22"/>
        </w:rPr>
        <w:t xml:space="preserve"> or cancellation of a FFP is </w:t>
      </w:r>
      <w:r w:rsidR="00DC6CDD">
        <w:rPr>
          <w:b/>
          <w:bCs/>
          <w:sz w:val="22"/>
        </w:rPr>
        <w:t>enabled</w:t>
      </w:r>
      <w:r w:rsidR="00DC6CDD" w:rsidRPr="00865DCF">
        <w:rPr>
          <w:b/>
          <w:bCs/>
          <w:sz w:val="22"/>
        </w:rPr>
        <w:t xml:space="preserve"> </w:t>
      </w:r>
      <w:r w:rsidR="00877D2A" w:rsidRPr="00865DCF">
        <w:rPr>
          <w:b/>
          <w:bCs/>
          <w:sz w:val="22"/>
        </w:rPr>
        <w:t>by allowing the gNB to overwrite through DCI scheduling indication any prior decision regarding the initiator of the COT.</w:t>
      </w:r>
    </w:p>
    <w:bookmarkEnd w:id="8"/>
    <w:p w14:paraId="6E920C3D" w14:textId="77777777" w:rsidR="00835002" w:rsidRDefault="00835002" w:rsidP="00095B59">
      <w:pPr>
        <w:spacing w:after="0" w:line="276" w:lineRule="auto"/>
        <w:rPr>
          <w:b/>
          <w:bCs/>
          <w:sz w:val="22"/>
        </w:rPr>
      </w:pPr>
    </w:p>
    <w:p w14:paraId="16A7ABDD" w14:textId="2AF66660" w:rsidR="004D7607" w:rsidRDefault="00C00297" w:rsidP="00C84BAA">
      <w:pPr>
        <w:spacing w:after="0" w:line="276" w:lineRule="auto"/>
        <w:rPr>
          <w:rFonts w:cs="Times"/>
          <w:sz w:val="22"/>
          <w:szCs w:val="22"/>
        </w:rPr>
      </w:pPr>
      <w:r w:rsidRPr="00C00297">
        <w:rPr>
          <w:rFonts w:cs="Times"/>
          <w:sz w:val="22"/>
          <w:szCs w:val="22"/>
        </w:rPr>
        <w:t>According to the regulatory requirements [</w:t>
      </w:r>
      <w:r w:rsidR="004D7607">
        <w:rPr>
          <w:rFonts w:cs="Times"/>
          <w:sz w:val="22"/>
          <w:szCs w:val="22"/>
        </w:rPr>
        <w:t>5</w:t>
      </w:r>
      <w:r w:rsidRPr="00C00297">
        <w:rPr>
          <w:rFonts w:cs="Times"/>
          <w:sz w:val="22"/>
          <w:szCs w:val="22"/>
        </w:rPr>
        <w:t xml:space="preserve">, Sec. </w:t>
      </w:r>
      <w:proofErr w:type="gramStart"/>
      <w:r w:rsidRPr="00C00297">
        <w:rPr>
          <w:rFonts w:cs="Times"/>
          <w:sz w:val="22"/>
          <w:szCs w:val="22"/>
        </w:rPr>
        <w:t>4.2.7.3.1.4</w:t>
      </w:r>
      <w:proofErr w:type="gramEnd"/>
      <w:r w:rsidRPr="00C00297">
        <w:rPr>
          <w:rFonts w:cs="Times"/>
          <w:sz w:val="22"/>
          <w:szCs w:val="22"/>
        </w:rPr>
        <w:t xml:space="preserve"> and Sec. 4.2.7.3.1.5], an initiating device is mandated to grant an authorization to one or more associated responding devices to transmit on the current operating channel within the current FFP</w:t>
      </w:r>
      <w:r w:rsidR="004D7607">
        <w:rPr>
          <w:rFonts w:cs="Times"/>
          <w:sz w:val="22"/>
          <w:szCs w:val="22"/>
        </w:rPr>
        <w:t>:</w:t>
      </w:r>
    </w:p>
    <w:p w14:paraId="49C23117" w14:textId="77777777" w:rsidR="004D7607" w:rsidRDefault="004D7607" w:rsidP="00C84BAA">
      <w:pPr>
        <w:spacing w:after="0" w:line="276" w:lineRule="auto"/>
        <w:rPr>
          <w:rFonts w:cs="Times"/>
          <w:sz w:val="22"/>
          <w:szCs w:val="22"/>
        </w:rPr>
      </w:pPr>
    </w:p>
    <w:tbl>
      <w:tblPr>
        <w:tblStyle w:val="TableGrid"/>
        <w:tblW w:w="0" w:type="auto"/>
        <w:tblLook w:val="04A0" w:firstRow="1" w:lastRow="0" w:firstColumn="1" w:lastColumn="0" w:noHBand="0" w:noVBand="1"/>
      </w:tblPr>
      <w:tblGrid>
        <w:gridCol w:w="9919"/>
      </w:tblGrid>
      <w:tr w:rsidR="004D7607" w:rsidRPr="00B256B5" w14:paraId="3D02C05C" w14:textId="77777777" w:rsidTr="004D770B">
        <w:tc>
          <w:tcPr>
            <w:tcW w:w="9919" w:type="dxa"/>
            <w:tcBorders>
              <w:top w:val="single" w:sz="4" w:space="0" w:color="auto"/>
              <w:left w:val="single" w:sz="4" w:space="0" w:color="auto"/>
              <w:bottom w:val="single" w:sz="4" w:space="0" w:color="auto"/>
              <w:right w:val="single" w:sz="4" w:space="0" w:color="auto"/>
            </w:tcBorders>
            <w:hideMark/>
          </w:tcPr>
          <w:p w14:paraId="3E2BAC01" w14:textId="77777777" w:rsidR="004D7607" w:rsidRPr="00B256B5" w:rsidRDefault="004D7607" w:rsidP="004D770B">
            <w:pPr>
              <w:pStyle w:val="ListParagraph"/>
              <w:numPr>
                <w:ilvl w:val="0"/>
                <w:numId w:val="12"/>
              </w:numPr>
              <w:rPr>
                <w:rFonts w:ascii="Times" w:hAnsi="Times" w:cs="Times"/>
                <w:i/>
                <w:sz w:val="22"/>
              </w:rPr>
            </w:pPr>
            <w:r w:rsidRPr="00B256B5">
              <w:rPr>
                <w:rFonts w:ascii="Times" w:hAnsi="Times" w:cs="Times"/>
                <w:sz w:val="22"/>
              </w:rPr>
              <w:t xml:space="preserve">Sec. 4.2.7.3.1.4: </w:t>
            </w:r>
            <w:r w:rsidRPr="00B256B5">
              <w:rPr>
                <w:rFonts w:ascii="Times" w:hAnsi="Times" w:cs="Times"/>
                <w:i/>
                <w:sz w:val="22"/>
              </w:rPr>
              <w:t xml:space="preserve">“(3) An Initiating Device </w:t>
            </w:r>
            <w:proofErr w:type="gramStart"/>
            <w:r w:rsidRPr="00B256B5">
              <w:rPr>
                <w:rFonts w:ascii="Times" w:hAnsi="Times" w:cs="Times"/>
                <w:i/>
                <w:sz w:val="22"/>
              </w:rPr>
              <w:t>is allowed to</w:t>
            </w:r>
            <w:proofErr w:type="gramEnd"/>
            <w:r w:rsidRPr="00B256B5">
              <w:rPr>
                <w:rFonts w:ascii="Times" w:hAnsi="Times" w:cs="Times"/>
                <w:i/>
                <w:sz w:val="22"/>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2C726E6B" w14:textId="77777777" w:rsidR="004D7607" w:rsidRPr="00B256B5" w:rsidRDefault="004D7607" w:rsidP="004D770B">
            <w:pPr>
              <w:pStyle w:val="ListParagraph"/>
              <w:numPr>
                <w:ilvl w:val="0"/>
                <w:numId w:val="12"/>
              </w:numPr>
              <w:rPr>
                <w:rFonts w:ascii="Times" w:hAnsi="Times" w:cs="Times"/>
                <w:sz w:val="24"/>
                <w:szCs w:val="24"/>
              </w:rPr>
            </w:pPr>
            <w:r w:rsidRPr="00B256B5">
              <w:rPr>
                <w:rFonts w:ascii="Times" w:hAnsi="Times" w:cs="Times"/>
                <w:sz w:val="22"/>
              </w:rPr>
              <w:t>Sec. 4.2.7.3.1.5: “</w:t>
            </w:r>
            <w:r w:rsidRPr="00B256B5">
              <w:rPr>
                <w:rFonts w:ascii="Times" w:hAnsi="Times" w:cs="Times"/>
                <w:i/>
                <w:sz w:val="22"/>
              </w:rPr>
              <w:t xml:space="preserve">Clause 4.2.7.3.1.4, point 3) describes the possibility whereby an Initiating Device grants an authorization to one or more associated Responding Devices to transmit on the current Operating Channel </w:t>
            </w:r>
            <w:r w:rsidRPr="00B256B5">
              <w:rPr>
                <w:rFonts w:ascii="Times" w:hAnsi="Times" w:cs="Times"/>
                <w:i/>
                <w:sz w:val="22"/>
                <w:u w:val="single"/>
              </w:rPr>
              <w:t>within the current Fixed Frame Period</w:t>
            </w:r>
            <w:r w:rsidRPr="00B256B5">
              <w:rPr>
                <w:rFonts w:ascii="Times" w:hAnsi="Times" w:cs="Times"/>
                <w:i/>
                <w:sz w:val="22"/>
              </w:rPr>
              <w:t>.</w:t>
            </w:r>
            <w:r w:rsidRPr="00B256B5">
              <w:rPr>
                <w:rFonts w:ascii="Times" w:hAnsi="Times" w:cs="Times"/>
                <w:sz w:val="22"/>
              </w:rPr>
              <w:t>”</w:t>
            </w:r>
          </w:p>
        </w:tc>
      </w:tr>
    </w:tbl>
    <w:p w14:paraId="3F8DCE2F" w14:textId="77777777" w:rsidR="004D7607" w:rsidRDefault="004D7607" w:rsidP="00C84BAA">
      <w:pPr>
        <w:spacing w:after="0" w:line="276" w:lineRule="auto"/>
        <w:rPr>
          <w:rFonts w:cs="Times"/>
          <w:sz w:val="22"/>
          <w:szCs w:val="22"/>
        </w:rPr>
      </w:pPr>
    </w:p>
    <w:p w14:paraId="7C0679E6" w14:textId="4785352E" w:rsidR="004D7607" w:rsidRDefault="009A0369" w:rsidP="004D7607">
      <w:pPr>
        <w:spacing w:line="276" w:lineRule="auto"/>
        <w:rPr>
          <w:rFonts w:cs="Times"/>
          <w:sz w:val="22"/>
          <w:szCs w:val="22"/>
        </w:rPr>
      </w:pPr>
      <w:r>
        <w:rPr>
          <w:rFonts w:cs="Times"/>
          <w:sz w:val="22"/>
          <w:szCs w:val="22"/>
        </w:rPr>
        <w:t xml:space="preserve">This implies that </w:t>
      </w:r>
      <w:r w:rsidR="00C00297" w:rsidRPr="00C00297">
        <w:rPr>
          <w:rFonts w:cs="Times"/>
          <w:sz w:val="22"/>
          <w:szCs w:val="22"/>
        </w:rPr>
        <w:t xml:space="preserve">transmissions from responding devices are only allowed if any authorization is granted by an initiating device within the current channel occupancy time or FFP. </w:t>
      </w:r>
    </w:p>
    <w:p w14:paraId="2C69ABF1" w14:textId="7F6EF815" w:rsidR="004D7607" w:rsidRPr="00211D4C" w:rsidRDefault="004D7607" w:rsidP="004D7607">
      <w:pPr>
        <w:spacing w:line="276" w:lineRule="auto"/>
        <w:rPr>
          <w:b/>
          <w:bCs/>
          <w:sz w:val="22"/>
        </w:rPr>
      </w:pPr>
      <w:r w:rsidRPr="004D7607">
        <w:rPr>
          <w:b/>
          <w:bCs/>
          <w:sz w:val="22"/>
        </w:rPr>
        <w:t>Observation 1: The ETSI BRAN precludes a gNB from performing cross-FFP scheduling.</w:t>
      </w:r>
      <w:r w:rsidRPr="00211D4C">
        <w:rPr>
          <w:b/>
          <w:bCs/>
          <w:sz w:val="22"/>
        </w:rPr>
        <w:t xml:space="preserve"> </w:t>
      </w:r>
    </w:p>
    <w:p w14:paraId="670A3A24" w14:textId="51BABA66" w:rsidR="00C84BAA" w:rsidRPr="00C84BAA" w:rsidRDefault="004D7607" w:rsidP="00C84BAA">
      <w:pPr>
        <w:spacing w:after="0" w:line="276" w:lineRule="auto"/>
        <w:rPr>
          <w:rFonts w:cs="Times"/>
          <w:sz w:val="22"/>
          <w:szCs w:val="22"/>
        </w:rPr>
      </w:pPr>
      <w:r>
        <w:rPr>
          <w:rFonts w:cs="Times"/>
          <w:sz w:val="22"/>
          <w:szCs w:val="22"/>
        </w:rPr>
        <w:t>With that said</w:t>
      </w:r>
      <w:r w:rsidR="00CA0209">
        <w:rPr>
          <w:rFonts w:cs="Times"/>
          <w:sz w:val="22"/>
          <w:szCs w:val="22"/>
        </w:rPr>
        <w:t xml:space="preserve">, for </w:t>
      </w:r>
      <w:r w:rsidR="009D1448">
        <w:rPr>
          <w:rFonts w:cs="Times"/>
          <w:sz w:val="22"/>
          <w:szCs w:val="22"/>
        </w:rPr>
        <w:t xml:space="preserve">DG </w:t>
      </w:r>
      <w:r w:rsidR="00E75516">
        <w:rPr>
          <w:rFonts w:cs="Times"/>
          <w:sz w:val="22"/>
          <w:szCs w:val="22"/>
        </w:rPr>
        <w:t>transmissions</w:t>
      </w:r>
      <w:r w:rsidR="009D1448">
        <w:rPr>
          <w:rFonts w:cs="Times"/>
          <w:sz w:val="22"/>
          <w:szCs w:val="22"/>
        </w:rPr>
        <w:t xml:space="preserve"> where the gNB </w:t>
      </w:r>
      <w:r>
        <w:rPr>
          <w:rFonts w:cs="Times"/>
          <w:sz w:val="22"/>
          <w:szCs w:val="22"/>
        </w:rPr>
        <w:t xml:space="preserve">is the one </w:t>
      </w:r>
      <w:r w:rsidR="009D1448">
        <w:rPr>
          <w:rFonts w:cs="Times"/>
          <w:sz w:val="22"/>
          <w:szCs w:val="22"/>
        </w:rPr>
        <w:t>provid</w:t>
      </w:r>
      <w:r>
        <w:rPr>
          <w:rFonts w:cs="Times"/>
          <w:sz w:val="22"/>
          <w:szCs w:val="22"/>
        </w:rPr>
        <w:t>ing</w:t>
      </w:r>
      <w:r w:rsidR="009D1448">
        <w:rPr>
          <w:rFonts w:cs="Times"/>
          <w:sz w:val="22"/>
          <w:szCs w:val="22"/>
        </w:rPr>
        <w:t xml:space="preserve"> an explicit grant to </w:t>
      </w:r>
      <w:r w:rsidR="00E75516">
        <w:rPr>
          <w:rFonts w:cs="Times"/>
          <w:sz w:val="22"/>
          <w:szCs w:val="22"/>
        </w:rPr>
        <w:t>the UEs</w:t>
      </w:r>
      <w:r>
        <w:rPr>
          <w:rFonts w:cs="Times"/>
          <w:sz w:val="22"/>
          <w:szCs w:val="22"/>
        </w:rPr>
        <w:t xml:space="preserve"> through a scheduling DCI</w:t>
      </w:r>
      <w:r w:rsidR="00E75516">
        <w:rPr>
          <w:rFonts w:cs="Times"/>
          <w:sz w:val="22"/>
          <w:szCs w:val="22"/>
        </w:rPr>
        <w:t xml:space="preserve">, if the gNB operates as an initiating device, </w:t>
      </w:r>
      <w:r w:rsidR="0042066C">
        <w:rPr>
          <w:rFonts w:cs="Times"/>
          <w:sz w:val="22"/>
          <w:szCs w:val="22"/>
        </w:rPr>
        <w:t xml:space="preserve">cross-FFP scheduling </w:t>
      </w:r>
      <w:r>
        <w:rPr>
          <w:rFonts w:cs="Times"/>
          <w:sz w:val="22"/>
          <w:szCs w:val="22"/>
        </w:rPr>
        <w:t>should not be</w:t>
      </w:r>
      <w:r w:rsidR="0042066C">
        <w:rPr>
          <w:rFonts w:cs="Times"/>
          <w:sz w:val="22"/>
          <w:szCs w:val="22"/>
        </w:rPr>
        <w:t xml:space="preserve"> allowed. </w:t>
      </w:r>
      <w:r w:rsidR="00C84BAA">
        <w:rPr>
          <w:rFonts w:cs="Times"/>
          <w:sz w:val="22"/>
          <w:szCs w:val="22"/>
        </w:rPr>
        <w:t xml:space="preserve">In this case, </w:t>
      </w:r>
      <w:r>
        <w:rPr>
          <w:rFonts w:cs="Times"/>
          <w:sz w:val="22"/>
          <w:szCs w:val="22"/>
        </w:rPr>
        <w:t>in order to make the specification compli</w:t>
      </w:r>
      <w:r w:rsidR="00EE353F">
        <w:rPr>
          <w:rFonts w:cs="Times"/>
          <w:sz w:val="22"/>
          <w:szCs w:val="22"/>
        </w:rPr>
        <w:t>a</w:t>
      </w:r>
      <w:r>
        <w:rPr>
          <w:rFonts w:cs="Times"/>
          <w:sz w:val="22"/>
          <w:szCs w:val="22"/>
        </w:rPr>
        <w:t xml:space="preserve">nt to the ETSI BRAN, </w:t>
      </w:r>
      <w:r w:rsidR="00C84BAA">
        <w:rPr>
          <w:rFonts w:cs="Times"/>
          <w:sz w:val="22"/>
          <w:szCs w:val="22"/>
        </w:rPr>
        <w:t>if</w:t>
      </w:r>
      <w:r w:rsidR="00C84BAA" w:rsidRPr="00C84BAA">
        <w:rPr>
          <w:rFonts w:cs="Times"/>
          <w:sz w:val="22"/>
          <w:szCs w:val="22"/>
        </w:rPr>
        <w:t xml:space="preserve">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t>
      </w:r>
    </w:p>
    <w:p w14:paraId="633F86D7" w14:textId="77777777" w:rsidR="00211D4C" w:rsidRPr="00095B59" w:rsidRDefault="00211D4C" w:rsidP="00095B59">
      <w:pPr>
        <w:spacing w:after="0" w:line="276" w:lineRule="auto"/>
        <w:rPr>
          <w:sz w:val="22"/>
          <w:szCs w:val="22"/>
        </w:rPr>
      </w:pPr>
    </w:p>
    <w:p w14:paraId="526C0A28" w14:textId="038DC3B2" w:rsidR="00211D4C" w:rsidRPr="00211D4C" w:rsidRDefault="00211D4C" w:rsidP="00095B59">
      <w:pPr>
        <w:spacing w:after="0" w:line="276" w:lineRule="auto"/>
        <w:rPr>
          <w:b/>
          <w:bCs/>
          <w:sz w:val="22"/>
        </w:rPr>
      </w:pPr>
      <w:r w:rsidRPr="004D7607">
        <w:rPr>
          <w:b/>
          <w:bCs/>
          <w:sz w:val="22"/>
        </w:rPr>
        <w:t xml:space="preserve">Proposal </w:t>
      </w:r>
      <w:r w:rsidR="006A7A91" w:rsidRPr="004D7607">
        <w:rPr>
          <w:b/>
          <w:bCs/>
          <w:sz w:val="22"/>
        </w:rPr>
        <w:t>1</w:t>
      </w:r>
      <w:r w:rsidR="00877D2A" w:rsidRPr="004D7607">
        <w:rPr>
          <w:b/>
          <w:bCs/>
          <w:sz w:val="22"/>
        </w:rPr>
        <w:t>3</w:t>
      </w:r>
      <w:r w:rsidRPr="004D7607">
        <w:rPr>
          <w:b/>
          <w:bCs/>
          <w:sz w:val="22"/>
        </w:rPr>
        <w:t>: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w:t>
      </w:r>
      <w:r w:rsidR="00877D2A" w:rsidRPr="004D7607">
        <w:rPr>
          <w:b/>
          <w:bCs/>
          <w:sz w:val="22"/>
        </w:rPr>
        <w:t xml:space="preserve"> within the scheduled DCI</w:t>
      </w:r>
      <w:r w:rsidRPr="004D7607">
        <w:rPr>
          <w:b/>
          <w:bCs/>
          <w:sz w:val="22"/>
        </w:rPr>
        <w:t>.</w:t>
      </w:r>
      <w:r w:rsidRPr="00211D4C">
        <w:rPr>
          <w:b/>
          <w:bCs/>
          <w:sz w:val="22"/>
        </w:rPr>
        <w:t xml:space="preserve"> </w:t>
      </w:r>
    </w:p>
    <w:p w14:paraId="43DA85EE" w14:textId="7486C123" w:rsidR="003507B5" w:rsidRPr="003507B5" w:rsidRDefault="00186F14" w:rsidP="003507B5">
      <w:pPr>
        <w:spacing w:line="276" w:lineRule="auto"/>
        <w:rPr>
          <w:rFonts w:cs="Times"/>
          <w:sz w:val="22"/>
          <w:szCs w:val="22"/>
        </w:rPr>
      </w:pPr>
      <w:r w:rsidRPr="003507B5">
        <w:rPr>
          <w:rFonts w:cs="Times"/>
          <w:sz w:val="22"/>
          <w:szCs w:val="22"/>
        </w:rPr>
        <w:t xml:space="preserve">For what concerns </w:t>
      </w:r>
      <w:r w:rsidR="00B2788D">
        <w:rPr>
          <w:rFonts w:cs="Times"/>
          <w:sz w:val="22"/>
          <w:szCs w:val="22"/>
        </w:rPr>
        <w:t xml:space="preserve">the </w:t>
      </w:r>
      <w:r w:rsidRPr="003507B5">
        <w:rPr>
          <w:rFonts w:cs="Times"/>
          <w:sz w:val="22"/>
          <w:szCs w:val="22"/>
        </w:rPr>
        <w:t>UE</w:t>
      </w:r>
      <w:r w:rsidR="00F91785">
        <w:rPr>
          <w:rFonts w:cs="Times"/>
          <w:sz w:val="22"/>
          <w:szCs w:val="22"/>
        </w:rPr>
        <w:t>s</w:t>
      </w:r>
      <w:r w:rsidR="003300AA">
        <w:rPr>
          <w:rFonts w:cs="Times"/>
          <w:sz w:val="22"/>
          <w:szCs w:val="22"/>
        </w:rPr>
        <w:t xml:space="preserve"> performing </w:t>
      </w:r>
      <w:r w:rsidR="003300AA">
        <w:rPr>
          <w:sz w:val="22"/>
          <w:szCs w:val="22"/>
        </w:rPr>
        <w:t>CG</w:t>
      </w:r>
      <w:r w:rsidR="002E700A">
        <w:rPr>
          <w:sz w:val="22"/>
          <w:szCs w:val="22"/>
        </w:rPr>
        <w:t xml:space="preserve"> transmissions</w:t>
      </w:r>
      <w:r w:rsidRPr="003507B5">
        <w:rPr>
          <w:rFonts w:cs="Times"/>
          <w:sz w:val="22"/>
          <w:szCs w:val="22"/>
        </w:rPr>
        <w:t xml:space="preserve">, during RAN1 #103-e meeting [3] </w:t>
      </w:r>
      <w:r w:rsidR="003507B5" w:rsidRPr="003507B5">
        <w:rPr>
          <w:rFonts w:cs="Times"/>
          <w:sz w:val="22"/>
          <w:szCs w:val="22"/>
        </w:rPr>
        <w:t xml:space="preserve">it was agreed that </w:t>
      </w:r>
      <w:r w:rsidR="003507B5">
        <w:rPr>
          <w:rFonts w:cs="Times"/>
          <w:sz w:val="22"/>
          <w:szCs w:val="22"/>
        </w:rPr>
        <w:t>w</w:t>
      </w:r>
      <w:r w:rsidR="003507B5" w:rsidRPr="003507B5">
        <w:rPr>
          <w:rFonts w:cs="Times"/>
          <w:sz w:val="22"/>
          <w:szCs w:val="22"/>
        </w:rPr>
        <w:t xml:space="preserve">hen a configured UL transmission starts after a </w:t>
      </w:r>
      <w:r w:rsidR="0097743A">
        <w:rPr>
          <w:rFonts w:cs="Times"/>
          <w:sz w:val="22"/>
          <w:szCs w:val="22"/>
        </w:rPr>
        <w:t>u-</w:t>
      </w:r>
      <w:r w:rsidR="003507B5" w:rsidRPr="003507B5">
        <w:rPr>
          <w:rFonts w:cs="Times"/>
          <w:sz w:val="22"/>
          <w:szCs w:val="22"/>
        </w:rPr>
        <w:t xml:space="preserve">FFP boundary and </w:t>
      </w:r>
      <w:r w:rsidR="007E4323">
        <w:rPr>
          <w:rFonts w:cs="Times"/>
          <w:sz w:val="22"/>
          <w:szCs w:val="22"/>
        </w:rPr>
        <w:t xml:space="preserve">it </w:t>
      </w:r>
      <w:r w:rsidR="003507B5" w:rsidRPr="003507B5">
        <w:rPr>
          <w:rFonts w:cs="Times"/>
          <w:sz w:val="22"/>
          <w:szCs w:val="22"/>
        </w:rPr>
        <w:t xml:space="preserve">ends before the idle period of that </w:t>
      </w:r>
      <w:r w:rsidR="003517D5">
        <w:rPr>
          <w:rFonts w:cs="Times"/>
          <w:sz w:val="22"/>
          <w:szCs w:val="22"/>
        </w:rPr>
        <w:t>u-</w:t>
      </w:r>
      <w:r w:rsidR="003507B5" w:rsidRPr="003507B5">
        <w:rPr>
          <w:rFonts w:cs="Times"/>
          <w:sz w:val="22"/>
          <w:szCs w:val="22"/>
        </w:rPr>
        <w:t>FFP</w:t>
      </w:r>
      <w:r w:rsidR="00F91785">
        <w:rPr>
          <w:rFonts w:cs="Times"/>
          <w:sz w:val="22"/>
          <w:szCs w:val="22"/>
        </w:rPr>
        <w:t>, the</w:t>
      </w:r>
      <w:r w:rsidR="007E4323">
        <w:rPr>
          <w:rFonts w:cs="Times"/>
          <w:sz w:val="22"/>
          <w:szCs w:val="22"/>
        </w:rPr>
        <w:t>n</w:t>
      </w:r>
      <w:r w:rsidR="003507B5" w:rsidRPr="003507B5">
        <w:rPr>
          <w:rFonts w:cs="Times"/>
          <w:sz w:val="22"/>
          <w:szCs w:val="22"/>
        </w:rPr>
        <w:t>:</w:t>
      </w:r>
    </w:p>
    <w:p w14:paraId="3150D8F9" w14:textId="3BDFCC0F" w:rsidR="003507B5" w:rsidRPr="003507B5" w:rsidRDefault="007E4323" w:rsidP="003517D5">
      <w:pPr>
        <w:numPr>
          <w:ilvl w:val="0"/>
          <w:numId w:val="28"/>
        </w:numPr>
        <w:spacing w:after="0" w:line="276" w:lineRule="auto"/>
        <w:rPr>
          <w:rFonts w:cs="Times"/>
          <w:sz w:val="22"/>
          <w:szCs w:val="22"/>
        </w:rPr>
      </w:pPr>
      <w:r>
        <w:rPr>
          <w:rFonts w:cs="Times"/>
          <w:sz w:val="22"/>
          <w:szCs w:val="22"/>
        </w:rPr>
        <w:lastRenderedPageBreak/>
        <w:t>i</w:t>
      </w:r>
      <w:r w:rsidR="003507B5" w:rsidRPr="003507B5">
        <w:rPr>
          <w:rFonts w:cs="Times"/>
          <w:sz w:val="22"/>
          <w:szCs w:val="22"/>
        </w:rPr>
        <w:t xml:space="preserve">f the UE has already initiated the </w:t>
      </w:r>
      <w:r w:rsidR="003517D5">
        <w:rPr>
          <w:rFonts w:cs="Times"/>
          <w:sz w:val="22"/>
          <w:szCs w:val="22"/>
        </w:rPr>
        <w:t>u-</w:t>
      </w:r>
      <w:r w:rsidR="003507B5" w:rsidRPr="003507B5">
        <w:rPr>
          <w:rFonts w:cs="Times"/>
          <w:sz w:val="22"/>
          <w:szCs w:val="22"/>
        </w:rPr>
        <w:t xml:space="preserve">FFP, then UE assumes that the configured UL transmission corresponds to UE-initiated </w:t>
      </w:r>
      <w:proofErr w:type="gramStart"/>
      <w:r w:rsidR="003507B5" w:rsidRPr="003507B5">
        <w:rPr>
          <w:rFonts w:cs="Times"/>
          <w:sz w:val="22"/>
          <w:szCs w:val="22"/>
        </w:rPr>
        <w:t>COT</w:t>
      </w:r>
      <w:r w:rsidR="00B2788D">
        <w:rPr>
          <w:rFonts w:cs="Times"/>
          <w:sz w:val="22"/>
          <w:szCs w:val="22"/>
        </w:rPr>
        <w:t>;</w:t>
      </w:r>
      <w:proofErr w:type="gramEnd"/>
    </w:p>
    <w:p w14:paraId="05A09650" w14:textId="3F982E17" w:rsidR="003507B5" w:rsidRPr="003507B5" w:rsidRDefault="007E4323" w:rsidP="00E95015">
      <w:pPr>
        <w:numPr>
          <w:ilvl w:val="0"/>
          <w:numId w:val="28"/>
        </w:numPr>
        <w:spacing w:line="276" w:lineRule="auto"/>
        <w:rPr>
          <w:rFonts w:cs="Times"/>
          <w:sz w:val="22"/>
          <w:szCs w:val="22"/>
        </w:rPr>
      </w:pPr>
      <w:r>
        <w:rPr>
          <w:rFonts w:cs="Times"/>
          <w:sz w:val="22"/>
          <w:szCs w:val="22"/>
        </w:rPr>
        <w:t>o</w:t>
      </w:r>
      <w:r w:rsidR="003507B5" w:rsidRPr="003507B5">
        <w:rPr>
          <w:rFonts w:cs="Times"/>
          <w:sz w:val="22"/>
          <w:szCs w:val="22"/>
        </w:rPr>
        <w:t xml:space="preserve">therwise, </w:t>
      </w:r>
      <w:r w:rsidR="00F91785">
        <w:rPr>
          <w:rFonts w:cs="Times"/>
          <w:sz w:val="22"/>
          <w:szCs w:val="22"/>
        </w:rPr>
        <w:t>i</w:t>
      </w:r>
      <w:r w:rsidR="003507B5" w:rsidRPr="003507B5">
        <w:rPr>
          <w:rFonts w:cs="Times"/>
          <w:sz w:val="22"/>
          <w:szCs w:val="22"/>
        </w:rPr>
        <w:t xml:space="preserve">f the transmission is confined within a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before the idle period of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and if the UE has already determined that gNB has initiated that </w:t>
      </w:r>
      <w:r w:rsidR="003517D5" w:rsidRPr="003507B5">
        <w:rPr>
          <w:rFonts w:cs="Times"/>
          <w:sz w:val="22"/>
          <w:szCs w:val="22"/>
        </w:rPr>
        <w:t>g</w:t>
      </w:r>
      <w:r w:rsidR="003517D5">
        <w:rPr>
          <w:rFonts w:cs="Times"/>
          <w:sz w:val="22"/>
          <w:szCs w:val="22"/>
        </w:rPr>
        <w:t>-</w:t>
      </w:r>
      <w:r w:rsidR="003507B5" w:rsidRPr="003507B5">
        <w:rPr>
          <w:rFonts w:cs="Times"/>
          <w:sz w:val="22"/>
          <w:szCs w:val="22"/>
        </w:rPr>
        <w:t xml:space="preserve">FFP, then </w:t>
      </w:r>
      <w:r w:rsidR="00F91785">
        <w:rPr>
          <w:rFonts w:cs="Times"/>
          <w:sz w:val="22"/>
          <w:szCs w:val="22"/>
        </w:rPr>
        <w:t xml:space="preserve">the </w:t>
      </w:r>
      <w:r w:rsidR="003507B5" w:rsidRPr="003507B5">
        <w:rPr>
          <w:rFonts w:cs="Times"/>
          <w:sz w:val="22"/>
          <w:szCs w:val="22"/>
        </w:rPr>
        <w:t xml:space="preserve">UE assumes that the configured UL transmission corresponds to </w:t>
      </w:r>
      <w:r w:rsidR="00F91785">
        <w:rPr>
          <w:rFonts w:cs="Times"/>
          <w:sz w:val="22"/>
          <w:szCs w:val="22"/>
        </w:rPr>
        <w:t xml:space="preserve">the </w:t>
      </w:r>
      <w:r w:rsidR="003507B5" w:rsidRPr="003507B5">
        <w:rPr>
          <w:rFonts w:cs="Times"/>
          <w:sz w:val="22"/>
          <w:szCs w:val="22"/>
        </w:rPr>
        <w:t>gNB-initiated COT.</w:t>
      </w:r>
    </w:p>
    <w:p w14:paraId="553D70CC" w14:textId="68E8D626" w:rsidR="003507B5" w:rsidRDefault="003507B5" w:rsidP="00E95015">
      <w:pPr>
        <w:spacing w:line="276" w:lineRule="auto"/>
        <w:rPr>
          <w:sz w:val="22"/>
          <w:szCs w:val="22"/>
        </w:rPr>
      </w:pPr>
      <w:r w:rsidRPr="003507B5">
        <w:rPr>
          <w:rFonts w:cs="Times"/>
          <w:sz w:val="22"/>
          <w:szCs w:val="22"/>
        </w:rPr>
        <w:t>However, for the case when</w:t>
      </w:r>
      <w:r w:rsidRPr="003507B5">
        <w:rPr>
          <w:sz w:val="22"/>
          <w:szCs w:val="22"/>
        </w:rPr>
        <w:t xml:space="preserve"> a </w:t>
      </w:r>
      <w:r w:rsidR="00F91785">
        <w:rPr>
          <w:sz w:val="22"/>
          <w:szCs w:val="22"/>
        </w:rPr>
        <w:t xml:space="preserve">CG </w:t>
      </w:r>
      <w:r w:rsidRPr="003507B5">
        <w:rPr>
          <w:sz w:val="22"/>
          <w:szCs w:val="22"/>
        </w:rPr>
        <w:t xml:space="preserve">UL transmission is aligned with a </w:t>
      </w:r>
      <w:r w:rsidR="003517D5">
        <w:rPr>
          <w:sz w:val="22"/>
          <w:szCs w:val="22"/>
        </w:rPr>
        <w:t>u-</w:t>
      </w:r>
      <w:r w:rsidRPr="003507B5">
        <w:rPr>
          <w:sz w:val="22"/>
          <w:szCs w:val="22"/>
        </w:rPr>
        <w:t xml:space="preserve">FFP boundary and </w:t>
      </w:r>
      <w:r w:rsidR="007E4323">
        <w:rPr>
          <w:sz w:val="22"/>
          <w:szCs w:val="22"/>
        </w:rPr>
        <w:t xml:space="preserve">it </w:t>
      </w:r>
      <w:r w:rsidRPr="003507B5">
        <w:rPr>
          <w:sz w:val="22"/>
          <w:szCs w:val="22"/>
        </w:rPr>
        <w:t xml:space="preserve">ends before the idle period of that </w:t>
      </w:r>
      <w:r w:rsidR="003517D5">
        <w:rPr>
          <w:sz w:val="22"/>
          <w:szCs w:val="22"/>
        </w:rPr>
        <w:t>u-</w:t>
      </w:r>
      <w:r w:rsidRPr="003507B5">
        <w:rPr>
          <w:sz w:val="22"/>
          <w:szCs w:val="22"/>
        </w:rPr>
        <w:t xml:space="preserve">FFP, </w:t>
      </w:r>
      <w:r w:rsidR="004D7607" w:rsidRPr="003507B5">
        <w:rPr>
          <w:rFonts w:cs="Times"/>
          <w:sz w:val="22"/>
          <w:szCs w:val="22"/>
        </w:rPr>
        <w:t>during RAN1 #10</w:t>
      </w:r>
      <w:r w:rsidR="004D7607">
        <w:rPr>
          <w:rFonts w:cs="Times"/>
          <w:sz w:val="22"/>
          <w:szCs w:val="22"/>
        </w:rPr>
        <w:t>4</w:t>
      </w:r>
      <w:r w:rsidR="004D7607" w:rsidRPr="003507B5">
        <w:rPr>
          <w:rFonts w:cs="Times"/>
          <w:sz w:val="22"/>
          <w:szCs w:val="22"/>
        </w:rPr>
        <w:t>-e meeting [</w:t>
      </w:r>
      <w:r w:rsidR="004D7607">
        <w:rPr>
          <w:rFonts w:cs="Times"/>
          <w:sz w:val="22"/>
          <w:szCs w:val="22"/>
        </w:rPr>
        <w:t>4</w:t>
      </w:r>
      <w:r w:rsidR="004D7607" w:rsidRPr="003507B5">
        <w:rPr>
          <w:rFonts w:cs="Times"/>
          <w:sz w:val="22"/>
          <w:szCs w:val="22"/>
        </w:rPr>
        <w:t xml:space="preserve">] </w:t>
      </w:r>
      <w:r w:rsidR="004D7607">
        <w:rPr>
          <w:sz w:val="22"/>
          <w:szCs w:val="22"/>
        </w:rPr>
        <w:t xml:space="preserve">it was decided that RAN1 would need to down select one among the following options </w:t>
      </w:r>
      <w:r w:rsidR="00EF211E">
        <w:rPr>
          <w:sz w:val="22"/>
          <w:szCs w:val="22"/>
        </w:rPr>
        <w:t>:</w:t>
      </w:r>
    </w:p>
    <w:p w14:paraId="238C9F8B" w14:textId="37919F08" w:rsidR="00EF211E" w:rsidRPr="00EF211E" w:rsidRDefault="00EF211E" w:rsidP="00E95015">
      <w:pPr>
        <w:numPr>
          <w:ilvl w:val="0"/>
          <w:numId w:val="27"/>
        </w:numPr>
        <w:spacing w:after="0" w:line="276" w:lineRule="auto"/>
        <w:rPr>
          <w:sz w:val="22"/>
          <w:szCs w:val="22"/>
          <w:lang w:eastAsia="zh-CN"/>
        </w:rPr>
      </w:pPr>
      <w:r w:rsidRPr="00EF211E">
        <w:rPr>
          <w:sz w:val="22"/>
          <w:szCs w:val="22"/>
        </w:rPr>
        <w:t xml:space="preserve">Alt-a: If the transmission is confined within a </w:t>
      </w:r>
      <w:r w:rsidR="003517D5" w:rsidRPr="00EF211E">
        <w:rPr>
          <w:sz w:val="22"/>
          <w:szCs w:val="22"/>
        </w:rPr>
        <w:t>g</w:t>
      </w:r>
      <w:r w:rsidR="003517D5">
        <w:rPr>
          <w:sz w:val="22"/>
          <w:szCs w:val="22"/>
        </w:rPr>
        <w:t>-</w:t>
      </w:r>
      <w:r w:rsidRPr="00EF211E">
        <w:rPr>
          <w:sz w:val="22"/>
          <w:szCs w:val="22"/>
        </w:rPr>
        <w:t xml:space="preserve">FFP before the idle period of that </w:t>
      </w:r>
      <w:r w:rsidR="003517D5" w:rsidRPr="00EF211E">
        <w:rPr>
          <w:sz w:val="22"/>
          <w:szCs w:val="22"/>
        </w:rPr>
        <w:t>g</w:t>
      </w:r>
      <w:r w:rsidR="003517D5">
        <w:rPr>
          <w:sz w:val="22"/>
          <w:szCs w:val="22"/>
        </w:rPr>
        <w:t>-</w:t>
      </w:r>
      <w:r w:rsidRPr="00EF211E">
        <w:rPr>
          <w:sz w:val="22"/>
          <w:szCs w:val="22"/>
        </w:rPr>
        <w:t xml:space="preserve">FFP, and the UE has already determined that gNB is initiated that </w:t>
      </w:r>
      <w:r w:rsidR="003517D5" w:rsidRPr="00EF211E">
        <w:rPr>
          <w:sz w:val="22"/>
          <w:szCs w:val="22"/>
        </w:rPr>
        <w:t>g</w:t>
      </w:r>
      <w:r w:rsidR="003517D5">
        <w:rPr>
          <w:sz w:val="22"/>
          <w:szCs w:val="22"/>
        </w:rPr>
        <w:t>-</w:t>
      </w:r>
      <w:r w:rsidRPr="00EF211E">
        <w:rPr>
          <w:sz w:val="22"/>
          <w:szCs w:val="22"/>
        </w:rPr>
        <w:t>FFP, UE assumes that the configured UL transmission corresponds to gNB-initiated COT. Otherwise, UE assumes that the configured UL transmission corresponds to UE-initiated COT</w:t>
      </w:r>
      <w:r w:rsidR="007E4323">
        <w:rPr>
          <w:sz w:val="22"/>
          <w:szCs w:val="22"/>
        </w:rPr>
        <w:t>;</w:t>
      </w:r>
    </w:p>
    <w:p w14:paraId="64D15276" w14:textId="27386574" w:rsidR="00EF211E" w:rsidRPr="00EF211E" w:rsidRDefault="00EF211E" w:rsidP="00E95015">
      <w:pPr>
        <w:numPr>
          <w:ilvl w:val="0"/>
          <w:numId w:val="27"/>
        </w:numPr>
        <w:spacing w:after="0" w:line="276" w:lineRule="auto"/>
        <w:rPr>
          <w:sz w:val="22"/>
          <w:szCs w:val="22"/>
          <w:lang w:eastAsia="zh-CN"/>
        </w:rPr>
      </w:pPr>
      <w:r w:rsidRPr="00EF211E">
        <w:rPr>
          <w:sz w:val="22"/>
          <w:szCs w:val="22"/>
        </w:rPr>
        <w:t>Alt-b: The UE assumes that the configured UL transmission corresponds to UE-initiated COT</w:t>
      </w:r>
      <w:r w:rsidR="004D7607">
        <w:rPr>
          <w:sz w:val="22"/>
          <w:szCs w:val="22"/>
        </w:rPr>
        <w:t>.</w:t>
      </w:r>
    </w:p>
    <w:p w14:paraId="03F0D8DA" w14:textId="77777777" w:rsidR="00EF211E" w:rsidRPr="003507B5" w:rsidRDefault="00EF211E" w:rsidP="007E4323">
      <w:pPr>
        <w:spacing w:after="0" w:line="276" w:lineRule="auto"/>
        <w:jc w:val="left"/>
        <w:rPr>
          <w:sz w:val="22"/>
          <w:szCs w:val="22"/>
          <w:lang w:eastAsia="zh-CN"/>
        </w:rPr>
      </w:pPr>
    </w:p>
    <w:p w14:paraId="5050584A" w14:textId="1D860C9C" w:rsidR="00720C51" w:rsidRDefault="00220697" w:rsidP="007E4323">
      <w:pPr>
        <w:pStyle w:val="ListParagraph"/>
        <w:ind w:left="0"/>
        <w:rPr>
          <w:rFonts w:ascii="Times" w:eastAsia="Batang" w:hAnsi="Times"/>
          <w:sz w:val="22"/>
        </w:rPr>
      </w:pPr>
      <w:r>
        <w:rPr>
          <w:rFonts w:ascii="Times" w:eastAsia="Batang" w:hAnsi="Times" w:cs="Times"/>
          <w:sz w:val="22"/>
        </w:rPr>
        <w:t>In</w:t>
      </w:r>
      <w:r w:rsidR="00D1203A">
        <w:rPr>
          <w:rFonts w:ascii="Times" w:eastAsia="Batang" w:hAnsi="Times"/>
          <w:sz w:val="22"/>
        </w:rPr>
        <w:t xml:space="preserve"> </w:t>
      </w:r>
      <w:r w:rsidR="00046AD7">
        <w:rPr>
          <w:rFonts w:ascii="Times" w:eastAsia="Batang" w:hAnsi="Times"/>
          <w:sz w:val="22"/>
        </w:rPr>
        <w:t xml:space="preserve">this </w:t>
      </w:r>
      <w:r w:rsidR="004D7607">
        <w:rPr>
          <w:rFonts w:ascii="Times" w:eastAsia="Batang" w:hAnsi="Times"/>
          <w:sz w:val="22"/>
        </w:rPr>
        <w:t>matter</w:t>
      </w:r>
      <w:r>
        <w:rPr>
          <w:rFonts w:ascii="Times" w:eastAsia="Batang" w:hAnsi="Times"/>
          <w:sz w:val="22"/>
        </w:rPr>
        <w:t>,</w:t>
      </w:r>
      <w:r w:rsidR="004D7607">
        <w:rPr>
          <w:rFonts w:ascii="Times" w:eastAsia="Batang" w:hAnsi="Times"/>
          <w:sz w:val="22"/>
        </w:rPr>
        <w:t xml:space="preserve"> it is important to note that</w:t>
      </w:r>
      <w:r>
        <w:rPr>
          <w:rFonts w:ascii="Times" w:eastAsia="Batang" w:hAnsi="Times"/>
          <w:sz w:val="22"/>
        </w:rPr>
        <w:t xml:space="preserve"> while</w:t>
      </w:r>
      <w:r w:rsidR="00046AD7">
        <w:rPr>
          <w:rFonts w:ascii="Times" w:eastAsia="Batang" w:hAnsi="Times"/>
          <w:sz w:val="22"/>
        </w:rPr>
        <w:t xml:space="preserve"> </w:t>
      </w:r>
      <w:r w:rsidR="00D1203A">
        <w:rPr>
          <w:rFonts w:ascii="Times" w:eastAsia="Batang" w:hAnsi="Times"/>
          <w:sz w:val="22"/>
        </w:rPr>
        <w:t xml:space="preserve">enabling </w:t>
      </w:r>
      <w:r w:rsidR="00E21E4D">
        <w:rPr>
          <w:rFonts w:ascii="Times" w:eastAsia="Batang" w:hAnsi="Times"/>
          <w:sz w:val="22"/>
        </w:rPr>
        <w:t xml:space="preserve">a </w:t>
      </w:r>
      <w:r w:rsidR="00D1203A">
        <w:rPr>
          <w:rFonts w:ascii="Times" w:eastAsia="Batang" w:hAnsi="Times"/>
          <w:sz w:val="22"/>
        </w:rPr>
        <w:t>UE</w:t>
      </w:r>
      <w:r w:rsidR="00E900ED">
        <w:rPr>
          <w:rFonts w:ascii="Times" w:eastAsia="Batang" w:hAnsi="Times"/>
          <w:sz w:val="22"/>
        </w:rPr>
        <w:t xml:space="preserve"> performing CG UL transmissions</w:t>
      </w:r>
      <w:r w:rsidR="00D1203A">
        <w:rPr>
          <w:rFonts w:ascii="Times" w:eastAsia="Batang" w:hAnsi="Times"/>
          <w:sz w:val="22"/>
        </w:rPr>
        <w:t xml:space="preserve"> to operate </w:t>
      </w:r>
      <w:r w:rsidR="00E21E4D">
        <w:rPr>
          <w:rFonts w:ascii="Times" w:eastAsia="Batang" w:hAnsi="Times"/>
          <w:sz w:val="22"/>
        </w:rPr>
        <w:t xml:space="preserve">always </w:t>
      </w:r>
      <w:r w:rsidR="00D1203A">
        <w:rPr>
          <w:rFonts w:ascii="Times" w:eastAsia="Batang" w:hAnsi="Times"/>
          <w:sz w:val="22"/>
        </w:rPr>
        <w:t xml:space="preserve">as </w:t>
      </w:r>
      <w:r w:rsidR="00E21E4D">
        <w:rPr>
          <w:rFonts w:ascii="Times" w:eastAsia="Batang" w:hAnsi="Times"/>
          <w:sz w:val="22"/>
        </w:rPr>
        <w:t xml:space="preserve">an </w:t>
      </w:r>
      <w:r w:rsidR="00EF0EF6">
        <w:rPr>
          <w:rFonts w:ascii="Times" w:eastAsia="Batang" w:hAnsi="Times"/>
          <w:sz w:val="22"/>
        </w:rPr>
        <w:t>initiating device</w:t>
      </w:r>
      <w:r w:rsidR="00C21FF6">
        <w:rPr>
          <w:rFonts w:ascii="Times" w:eastAsia="Batang" w:hAnsi="Times"/>
          <w:sz w:val="22"/>
        </w:rPr>
        <w:t xml:space="preserve"> (Alt-b)</w:t>
      </w:r>
      <w:r w:rsidR="00DC1339">
        <w:rPr>
          <w:rFonts w:ascii="Times" w:eastAsia="Batang" w:hAnsi="Times"/>
          <w:sz w:val="22"/>
        </w:rPr>
        <w:t>, this may</w:t>
      </w:r>
      <w:r w:rsidR="00D1203A">
        <w:rPr>
          <w:rFonts w:ascii="Times" w:eastAsia="Batang" w:hAnsi="Times"/>
          <w:sz w:val="22"/>
        </w:rPr>
        <w:t xml:space="preserve"> </w:t>
      </w:r>
      <w:r w:rsidR="00E92452">
        <w:rPr>
          <w:rFonts w:ascii="Times" w:eastAsia="Batang" w:hAnsi="Times"/>
          <w:sz w:val="22"/>
        </w:rPr>
        <w:t xml:space="preserve">reduce </w:t>
      </w:r>
      <w:r w:rsidR="00DC1339">
        <w:rPr>
          <w:rFonts w:ascii="Times" w:eastAsia="Batang" w:hAnsi="Times"/>
          <w:sz w:val="22"/>
        </w:rPr>
        <w:t xml:space="preserve">insignificantly </w:t>
      </w:r>
      <w:r w:rsidR="00E92452">
        <w:rPr>
          <w:rFonts w:ascii="Times" w:eastAsia="Batang" w:hAnsi="Times"/>
          <w:sz w:val="22"/>
        </w:rPr>
        <w:t xml:space="preserve">power consumption deriving from performing presence detection of any DL transmission with a </w:t>
      </w:r>
      <w:r w:rsidR="003517D5">
        <w:rPr>
          <w:rFonts w:ascii="Times" w:eastAsia="Batang" w:hAnsi="Times"/>
          <w:sz w:val="22"/>
        </w:rPr>
        <w:t>g-</w:t>
      </w:r>
      <w:r w:rsidR="00E92452">
        <w:rPr>
          <w:rFonts w:ascii="Times" w:eastAsia="Batang" w:hAnsi="Times"/>
          <w:sz w:val="22"/>
        </w:rPr>
        <w:t>FFP</w:t>
      </w:r>
      <w:r w:rsidR="00DC1339">
        <w:rPr>
          <w:rFonts w:ascii="Times" w:eastAsia="Batang" w:hAnsi="Times"/>
          <w:sz w:val="22"/>
        </w:rPr>
        <w:t xml:space="preserve"> (this is only a corner case, compared to normal operation where presence detection has been already agreed), while causing the </w:t>
      </w:r>
      <w:r w:rsidR="00873868">
        <w:rPr>
          <w:rFonts w:ascii="Times" w:eastAsia="Batang" w:hAnsi="Times"/>
          <w:sz w:val="22"/>
        </w:rPr>
        <w:t>following drawbacks:</w:t>
      </w:r>
    </w:p>
    <w:p w14:paraId="50C5809E" w14:textId="6BA8AED2" w:rsidR="009E44BD" w:rsidRDefault="00D1203A" w:rsidP="008C3CBD">
      <w:pPr>
        <w:pStyle w:val="ListParagraph"/>
        <w:numPr>
          <w:ilvl w:val="0"/>
          <w:numId w:val="32"/>
        </w:numPr>
        <w:rPr>
          <w:rFonts w:ascii="Times" w:eastAsia="Batang" w:hAnsi="Times"/>
          <w:sz w:val="22"/>
        </w:rPr>
      </w:pPr>
      <w:r>
        <w:rPr>
          <w:rFonts w:ascii="Times" w:eastAsia="Batang" w:hAnsi="Times"/>
          <w:sz w:val="22"/>
        </w:rPr>
        <w:t>unintentionally rais</w:t>
      </w:r>
      <w:r w:rsidR="00A3533C">
        <w:rPr>
          <w:rFonts w:ascii="Times" w:eastAsia="Batang" w:hAnsi="Times"/>
          <w:sz w:val="22"/>
        </w:rPr>
        <w:t>e</w:t>
      </w:r>
      <w:r>
        <w:rPr>
          <w:rFonts w:ascii="Times" w:eastAsia="Batang" w:hAnsi="Times"/>
          <w:sz w:val="22"/>
        </w:rPr>
        <w:t xml:space="preserve"> the level of contention among devices</w:t>
      </w:r>
      <w:r w:rsidR="00046AD7">
        <w:rPr>
          <w:rFonts w:ascii="Times" w:eastAsia="Batang" w:hAnsi="Times"/>
          <w:sz w:val="22"/>
        </w:rPr>
        <w:t xml:space="preserve"> if the UE </w:t>
      </w:r>
      <w:r w:rsidR="00A3533C">
        <w:rPr>
          <w:rFonts w:ascii="Times" w:eastAsia="Batang" w:hAnsi="Times"/>
          <w:sz w:val="22"/>
        </w:rPr>
        <w:t xml:space="preserve">is configured </w:t>
      </w:r>
      <w:r w:rsidR="009E44BD">
        <w:rPr>
          <w:rFonts w:ascii="Times" w:eastAsia="Batang" w:hAnsi="Times"/>
          <w:sz w:val="22"/>
        </w:rPr>
        <w:t xml:space="preserve">to perform autonomous transmissions, and </w:t>
      </w:r>
      <w:r>
        <w:rPr>
          <w:rFonts w:ascii="Times" w:eastAsia="Batang" w:hAnsi="Times"/>
          <w:sz w:val="22"/>
        </w:rPr>
        <w:t xml:space="preserve">if coordination among </w:t>
      </w:r>
      <w:r w:rsidR="009E44BD">
        <w:rPr>
          <w:rFonts w:ascii="Times" w:eastAsia="Batang" w:hAnsi="Times"/>
          <w:sz w:val="22"/>
        </w:rPr>
        <w:t>gNB and UE</w:t>
      </w:r>
      <w:r>
        <w:rPr>
          <w:rFonts w:ascii="Times" w:eastAsia="Batang" w:hAnsi="Times"/>
          <w:sz w:val="22"/>
        </w:rPr>
        <w:t xml:space="preserve"> and proper scheduling is not performed, since both the gNB and UEs may end up contending simultaneously for the medium</w:t>
      </w:r>
      <w:r w:rsidR="00EF0EF6">
        <w:rPr>
          <w:rFonts w:ascii="Times" w:eastAsia="Batang" w:hAnsi="Times"/>
          <w:sz w:val="22"/>
        </w:rPr>
        <w:t>;</w:t>
      </w:r>
    </w:p>
    <w:p w14:paraId="3F2B7E08" w14:textId="41478CC6" w:rsidR="00EF0EF6" w:rsidRDefault="00FD5B2A" w:rsidP="008C3CBD">
      <w:pPr>
        <w:pStyle w:val="ListParagraph"/>
        <w:numPr>
          <w:ilvl w:val="0"/>
          <w:numId w:val="32"/>
        </w:numPr>
        <w:rPr>
          <w:rFonts w:ascii="Times" w:eastAsia="Batang" w:hAnsi="Times"/>
          <w:sz w:val="22"/>
        </w:rPr>
      </w:pPr>
      <w:r>
        <w:rPr>
          <w:rFonts w:ascii="Times" w:eastAsia="Batang" w:hAnsi="Times"/>
          <w:sz w:val="22"/>
        </w:rPr>
        <w:t>prevent</w:t>
      </w:r>
      <w:r w:rsidR="008D3F49">
        <w:rPr>
          <w:rFonts w:ascii="Times" w:eastAsia="Batang" w:hAnsi="Times"/>
          <w:sz w:val="22"/>
        </w:rPr>
        <w:t xml:space="preserve"> the UE </w:t>
      </w:r>
      <w:r>
        <w:rPr>
          <w:rFonts w:ascii="Times" w:eastAsia="Batang" w:hAnsi="Times"/>
          <w:sz w:val="22"/>
        </w:rPr>
        <w:t xml:space="preserve">from transmitting in the case the UE </w:t>
      </w:r>
      <w:r w:rsidR="008D3F49">
        <w:rPr>
          <w:rFonts w:ascii="Times" w:eastAsia="Batang" w:hAnsi="Times"/>
          <w:sz w:val="22"/>
        </w:rPr>
        <w:t xml:space="preserve">may be subject to </w:t>
      </w:r>
      <w:r w:rsidR="00DC1339">
        <w:rPr>
          <w:rFonts w:ascii="Times" w:eastAsia="Batang" w:hAnsi="Times"/>
          <w:sz w:val="22"/>
        </w:rPr>
        <w:t xml:space="preserve">persistent </w:t>
      </w:r>
      <w:r w:rsidR="008D3F49">
        <w:rPr>
          <w:rFonts w:ascii="Times" w:eastAsia="Batang" w:hAnsi="Times"/>
          <w:sz w:val="22"/>
        </w:rPr>
        <w:t>interference</w:t>
      </w:r>
      <w:r w:rsidR="00191BEB">
        <w:rPr>
          <w:rFonts w:ascii="Times" w:eastAsia="Batang" w:hAnsi="Times"/>
          <w:sz w:val="22"/>
        </w:rPr>
        <w:t xml:space="preserve"> (e.g., due to deployment</w:t>
      </w:r>
      <w:r w:rsidR="00B679A1">
        <w:rPr>
          <w:rFonts w:ascii="Times" w:eastAsia="Batang" w:hAnsi="Times"/>
          <w:sz w:val="22"/>
        </w:rPr>
        <w:t xml:space="preserve"> or sporadic interference from another operator or incumbent technology</w:t>
      </w:r>
      <w:r w:rsidR="00191BEB">
        <w:rPr>
          <w:rFonts w:ascii="Times" w:eastAsia="Batang" w:hAnsi="Times"/>
          <w:sz w:val="22"/>
        </w:rPr>
        <w:t>)</w:t>
      </w:r>
      <w:r w:rsidR="00C96729">
        <w:rPr>
          <w:rFonts w:ascii="Times" w:eastAsia="Batang" w:hAnsi="Times"/>
          <w:sz w:val="22"/>
        </w:rPr>
        <w:t xml:space="preserve"> </w:t>
      </w:r>
      <w:r w:rsidR="008D3F49">
        <w:rPr>
          <w:rFonts w:ascii="Times" w:eastAsia="Batang" w:hAnsi="Times"/>
          <w:sz w:val="22"/>
        </w:rPr>
        <w:t xml:space="preserve">and unable to acquire its own </w:t>
      </w:r>
      <w:proofErr w:type="gramStart"/>
      <w:r w:rsidR="008D3F49">
        <w:rPr>
          <w:rFonts w:ascii="Times" w:eastAsia="Batang" w:hAnsi="Times"/>
          <w:sz w:val="22"/>
        </w:rPr>
        <w:t>COT</w:t>
      </w:r>
      <w:r>
        <w:rPr>
          <w:rFonts w:ascii="Times" w:eastAsia="Batang" w:hAnsi="Times"/>
          <w:sz w:val="22"/>
        </w:rPr>
        <w:t>;</w:t>
      </w:r>
      <w:proofErr w:type="gramEnd"/>
    </w:p>
    <w:p w14:paraId="4E9C3A4E" w14:textId="5007D822" w:rsidR="00FD5B2A" w:rsidRDefault="00FD5B2A" w:rsidP="008C3CBD">
      <w:pPr>
        <w:pStyle w:val="ListParagraph"/>
        <w:numPr>
          <w:ilvl w:val="0"/>
          <w:numId w:val="32"/>
        </w:numPr>
        <w:rPr>
          <w:rFonts w:ascii="Times" w:eastAsia="Batang" w:hAnsi="Times"/>
          <w:sz w:val="22"/>
        </w:rPr>
      </w:pPr>
      <w:r>
        <w:rPr>
          <w:rFonts w:ascii="Times" w:eastAsia="Batang" w:hAnsi="Times"/>
          <w:sz w:val="22"/>
        </w:rPr>
        <w:t xml:space="preserve">if the gNB </w:t>
      </w:r>
      <w:r w:rsidR="006953AB">
        <w:rPr>
          <w:rFonts w:ascii="Times" w:eastAsia="Batang" w:hAnsi="Times"/>
          <w:sz w:val="22"/>
        </w:rPr>
        <w:t xml:space="preserve">would </w:t>
      </w:r>
      <w:r w:rsidR="00DC1339">
        <w:rPr>
          <w:rFonts w:ascii="Times" w:eastAsia="Batang" w:hAnsi="Times"/>
          <w:sz w:val="22"/>
        </w:rPr>
        <w:t>have</w:t>
      </w:r>
      <w:r w:rsidR="006953AB">
        <w:rPr>
          <w:rFonts w:ascii="Times" w:eastAsia="Batang" w:hAnsi="Times"/>
          <w:sz w:val="22"/>
        </w:rPr>
        <w:t xml:space="preserve"> already acquire</w:t>
      </w:r>
      <w:r w:rsidR="00DC1339">
        <w:rPr>
          <w:rFonts w:ascii="Times" w:eastAsia="Batang" w:hAnsi="Times"/>
          <w:sz w:val="22"/>
        </w:rPr>
        <w:t>d</w:t>
      </w:r>
      <w:r w:rsidR="006953AB">
        <w:rPr>
          <w:rFonts w:ascii="Times" w:eastAsia="Batang" w:hAnsi="Times"/>
          <w:sz w:val="22"/>
        </w:rPr>
        <w:t xml:space="preserve"> a </w:t>
      </w:r>
      <w:r w:rsidR="00DC1339">
        <w:rPr>
          <w:rFonts w:ascii="Times" w:eastAsia="Batang" w:hAnsi="Times"/>
          <w:sz w:val="22"/>
        </w:rPr>
        <w:t>g-</w:t>
      </w:r>
      <w:r w:rsidR="006953AB">
        <w:rPr>
          <w:rFonts w:ascii="Times" w:eastAsia="Batang" w:hAnsi="Times"/>
          <w:sz w:val="22"/>
        </w:rPr>
        <w:t xml:space="preserve">FFP, and the CG resources would follow within </w:t>
      </w:r>
      <w:r w:rsidR="00227B65">
        <w:rPr>
          <w:rFonts w:ascii="Times" w:eastAsia="Batang" w:hAnsi="Times"/>
          <w:sz w:val="22"/>
        </w:rPr>
        <w:t>that COT</w:t>
      </w:r>
      <w:r w:rsidR="00492B30">
        <w:rPr>
          <w:rFonts w:ascii="Times" w:eastAsia="Batang" w:hAnsi="Times"/>
          <w:sz w:val="22"/>
        </w:rPr>
        <w:t>,</w:t>
      </w:r>
      <w:r w:rsidR="00492B30" w:rsidRPr="00492B30">
        <w:rPr>
          <w:rFonts w:ascii="Times" w:eastAsia="Batang" w:hAnsi="Times"/>
          <w:sz w:val="22"/>
        </w:rPr>
        <w:t xml:space="preserve"> </w:t>
      </w:r>
      <w:r w:rsidR="00492B30">
        <w:rPr>
          <w:rFonts w:ascii="Times" w:eastAsia="Batang" w:hAnsi="Times"/>
          <w:sz w:val="22"/>
        </w:rPr>
        <w:t xml:space="preserve">this </w:t>
      </w:r>
      <w:r w:rsidR="00DC1339">
        <w:rPr>
          <w:rFonts w:ascii="Times" w:eastAsia="Batang" w:hAnsi="Times"/>
          <w:sz w:val="22"/>
        </w:rPr>
        <w:t xml:space="preserve">may </w:t>
      </w:r>
      <w:r w:rsidR="00492B30">
        <w:rPr>
          <w:rFonts w:ascii="Times" w:eastAsia="Batang" w:hAnsi="Times"/>
          <w:sz w:val="22"/>
        </w:rPr>
        <w:t>add additional LBT overhead</w:t>
      </w:r>
      <w:r w:rsidR="00DC1339">
        <w:rPr>
          <w:rFonts w:ascii="Times" w:eastAsia="Batang" w:hAnsi="Times"/>
          <w:sz w:val="22"/>
        </w:rPr>
        <w:t xml:space="preserve"> if the gNB could be able to schedule transmissions so that no gaps is present among bur</w:t>
      </w:r>
      <w:r w:rsidR="009A028C">
        <w:rPr>
          <w:rFonts w:ascii="Times" w:eastAsia="Batang" w:hAnsi="Times"/>
          <w:sz w:val="22"/>
        </w:rPr>
        <w:t>s</w:t>
      </w:r>
      <w:r w:rsidR="00DC1339">
        <w:rPr>
          <w:rFonts w:ascii="Times" w:eastAsia="Batang" w:hAnsi="Times"/>
          <w:sz w:val="22"/>
        </w:rPr>
        <w:t xml:space="preserve">ts, and this would </w:t>
      </w:r>
      <w:r w:rsidR="00492B30">
        <w:rPr>
          <w:rFonts w:ascii="Times" w:eastAsia="Batang" w:hAnsi="Times"/>
          <w:sz w:val="22"/>
        </w:rPr>
        <w:t xml:space="preserve">prevent the gNB from sharing </w:t>
      </w:r>
      <w:r w:rsidR="00D93672">
        <w:rPr>
          <w:rFonts w:ascii="Times" w:eastAsia="Batang" w:hAnsi="Times"/>
          <w:sz w:val="22"/>
        </w:rPr>
        <w:t>directly its</w:t>
      </w:r>
      <w:r w:rsidR="00492B30">
        <w:rPr>
          <w:rFonts w:ascii="Times" w:eastAsia="Batang" w:hAnsi="Times"/>
          <w:sz w:val="22"/>
        </w:rPr>
        <w:t xml:space="preserve"> COT</w:t>
      </w:r>
      <w:r w:rsidR="00DC1339">
        <w:rPr>
          <w:rFonts w:ascii="Times" w:eastAsia="Batang" w:hAnsi="Times"/>
          <w:sz w:val="22"/>
        </w:rPr>
        <w:t xml:space="preserve"> and more efficiently use the medium.</w:t>
      </w:r>
    </w:p>
    <w:p w14:paraId="4E57853C" w14:textId="3E062C9F" w:rsidR="00877D2A" w:rsidRDefault="00877D2A" w:rsidP="00877D2A">
      <w:pPr>
        <w:spacing w:after="0" w:line="276" w:lineRule="auto"/>
        <w:rPr>
          <w:b/>
          <w:bCs/>
          <w:sz w:val="22"/>
        </w:rPr>
      </w:pPr>
      <w:bookmarkStart w:id="9" w:name="_Hlk68078578"/>
      <w:r w:rsidRPr="00DC1339">
        <w:rPr>
          <w:b/>
          <w:bCs/>
          <w:sz w:val="22"/>
        </w:rPr>
        <w:t xml:space="preserve">Proposal 14: When a configured UL transmission is aligned with a u-FFP boundary and ends before the idle period of that u-FFP, whether the UE should always assume that the configured UL transmission correspond to UE-initiated COT or not is up to </w:t>
      </w:r>
      <w:proofErr w:type="spellStart"/>
      <w:r w:rsidRPr="00DC1339">
        <w:rPr>
          <w:b/>
          <w:bCs/>
          <w:sz w:val="22"/>
        </w:rPr>
        <w:t>gNB’s</w:t>
      </w:r>
      <w:proofErr w:type="spellEnd"/>
      <w:r w:rsidRPr="00DC1339">
        <w:rPr>
          <w:b/>
          <w:bCs/>
          <w:sz w:val="22"/>
        </w:rPr>
        <w:t xml:space="preserve"> configuration.  If the transmission is confined within a g-FFP before the idle period of that g-FFP, the gNB has not configured the UE to assume that the configured UL transmission correspond</w:t>
      </w:r>
      <w:r w:rsidR="004D0C73">
        <w:rPr>
          <w:b/>
          <w:bCs/>
          <w:sz w:val="22"/>
        </w:rPr>
        <w:t>s</w:t>
      </w:r>
      <w:r w:rsidRPr="00DC1339">
        <w:rPr>
          <w:b/>
          <w:bCs/>
          <w:sz w:val="22"/>
        </w:rPr>
        <w:t xml:space="preserve">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137AF029" w14:textId="3A050040" w:rsidR="00877D2A" w:rsidRDefault="00877D2A" w:rsidP="007E4323">
      <w:pPr>
        <w:spacing w:after="0" w:line="276" w:lineRule="auto"/>
        <w:rPr>
          <w:b/>
          <w:bCs/>
          <w:sz w:val="22"/>
        </w:rPr>
      </w:pPr>
    </w:p>
    <w:p w14:paraId="1A8A046D" w14:textId="32BBDC68" w:rsidR="00F06269" w:rsidRDefault="004750AE" w:rsidP="007E4323">
      <w:pPr>
        <w:spacing w:after="0" w:line="276" w:lineRule="auto"/>
        <w:rPr>
          <w:sz w:val="22"/>
        </w:rPr>
      </w:pPr>
      <w:r>
        <w:rPr>
          <w:sz w:val="22"/>
        </w:rPr>
        <w:t xml:space="preserve">When discussing the assumptions that a UE should make regarding the COT initiator, RAN1 should also make considerations in the context of wideband operation. When a system operates in wideband, </w:t>
      </w:r>
      <w:r w:rsidR="00164761">
        <w:rPr>
          <w:sz w:val="22"/>
        </w:rPr>
        <w:t>the CCA procedure in each LBT bandwidth</w:t>
      </w:r>
      <w:r w:rsidR="00F06269">
        <w:rPr>
          <w:sz w:val="22"/>
        </w:rPr>
        <w:t xml:space="preserve"> (BW)</w:t>
      </w:r>
      <w:r w:rsidR="00164761">
        <w:rPr>
          <w:sz w:val="22"/>
        </w:rPr>
        <w:t xml:space="preserve"> may have a different outcome. While in principle a UE may assume that it can operate differently in every LBT </w:t>
      </w:r>
      <w:r w:rsidR="00F06269">
        <w:rPr>
          <w:sz w:val="22"/>
        </w:rPr>
        <w:t>BW</w:t>
      </w:r>
      <w:r w:rsidR="00164761">
        <w:rPr>
          <w:sz w:val="22"/>
        </w:rPr>
        <w:t xml:space="preserve">,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w:t>
      </w:r>
      <w:r w:rsidR="00F06269">
        <w:rPr>
          <w:sz w:val="22"/>
        </w:rPr>
        <w:t>likelihood</w:t>
      </w:r>
      <w:r w:rsidR="00164761">
        <w:rPr>
          <w:sz w:val="22"/>
        </w:rPr>
        <w:t xml:space="preserve"> of a UE to be able to transmit.</w:t>
      </w:r>
      <w:r w:rsidR="00F06269">
        <w:rPr>
          <w:sz w:val="22"/>
        </w:rPr>
        <w:t xml:space="preserve"> Given that the targeted scenario of URLLC is within a controlled environment where maintaining a coordination among gNB and UEs and reducing power consumption may be </w:t>
      </w:r>
      <w:r w:rsidR="00F06269">
        <w:rPr>
          <w:sz w:val="22"/>
        </w:rPr>
        <w:lastRenderedPageBreak/>
        <w:t>critical, it may be preferred if there may be alignment among the assumptions made by a UE across all LBT BWs, and in particular that:</w:t>
      </w:r>
    </w:p>
    <w:p w14:paraId="3BD97E57" w14:textId="1EC3C25B" w:rsidR="00F06269" w:rsidRPr="00F06269" w:rsidRDefault="00F06269" w:rsidP="008C3CBD">
      <w:pPr>
        <w:pStyle w:val="N1"/>
        <w:numPr>
          <w:ilvl w:val="0"/>
          <w:numId w:val="40"/>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A UE operates as an initiating device in all LBT BWs, if </w:t>
      </w:r>
      <w:r w:rsidR="00F33F55" w:rsidRPr="00F06269">
        <w:rPr>
          <w:rFonts w:ascii="Times" w:eastAsia="Batang" w:hAnsi="Times" w:cs="Times New Roman"/>
          <w:szCs w:val="24"/>
          <w:lang w:val="en-GB" w:eastAsia="en-US" w:bidi="ar-SA"/>
        </w:rPr>
        <w:t xml:space="preserve">for at least one LBT BW </w:t>
      </w:r>
      <w:r w:rsidR="00F33F55">
        <w:rPr>
          <w:rFonts w:ascii="Times" w:eastAsia="Batang" w:hAnsi="Times" w:cs="Times New Roman"/>
          <w:szCs w:val="24"/>
          <w:lang w:val="en-GB" w:eastAsia="en-US" w:bidi="ar-SA"/>
        </w:rPr>
        <w:t xml:space="preserve">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assesses that </w:t>
      </w:r>
      <w:r w:rsidR="004F28AD">
        <w:rPr>
          <w:rFonts w:ascii="Times" w:eastAsia="Batang" w:hAnsi="Times" w:cs="Times New Roman"/>
          <w:szCs w:val="24"/>
          <w:lang w:val="en-GB" w:eastAsia="en-US" w:bidi="ar-SA"/>
        </w:rPr>
        <w:t>it</w:t>
      </w:r>
      <w:r w:rsidRPr="00F06269">
        <w:rPr>
          <w:rFonts w:ascii="Times" w:eastAsia="Batang" w:hAnsi="Times" w:cs="Times New Roman"/>
          <w:szCs w:val="24"/>
          <w:lang w:val="en-GB" w:eastAsia="en-US" w:bidi="ar-SA"/>
        </w:rPr>
        <w:t xml:space="preserve"> shall operate as initiating device in that LBT BW or </w:t>
      </w:r>
      <w:r w:rsidR="00F33F55">
        <w:rPr>
          <w:rFonts w:ascii="Times" w:eastAsia="Batang" w:hAnsi="Times" w:cs="Times New Roman"/>
          <w:szCs w:val="24"/>
          <w:lang w:val="en-GB" w:eastAsia="en-US" w:bidi="ar-SA"/>
        </w:rPr>
        <w:t xml:space="preserve">ii)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has received indication </w:t>
      </w:r>
      <w:r w:rsidR="00F33F55">
        <w:rPr>
          <w:rFonts w:ascii="Times" w:eastAsia="Batang" w:hAnsi="Times" w:cs="Times New Roman"/>
          <w:szCs w:val="24"/>
          <w:lang w:val="en-GB" w:eastAsia="en-US" w:bidi="ar-SA"/>
        </w:rPr>
        <w:t>from</w:t>
      </w:r>
      <w:r w:rsidRPr="00F06269">
        <w:rPr>
          <w:rFonts w:ascii="Times" w:eastAsia="Batang" w:hAnsi="Times" w:cs="Times New Roman"/>
          <w:szCs w:val="24"/>
          <w:lang w:val="en-GB" w:eastAsia="en-US" w:bidi="ar-SA"/>
        </w:rPr>
        <w:t xml:space="preserve"> the gNB that it shall operate as an initiating device;</w:t>
      </w:r>
    </w:p>
    <w:p w14:paraId="21D0A999" w14:textId="32779A18" w:rsidR="00F06269" w:rsidRPr="00F06269" w:rsidRDefault="00F33F55" w:rsidP="008C3CBD">
      <w:pPr>
        <w:pStyle w:val="N1"/>
        <w:numPr>
          <w:ilvl w:val="0"/>
          <w:numId w:val="40"/>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UE operates as </w:t>
      </w:r>
      <w:r>
        <w:rPr>
          <w:rFonts w:ascii="Times" w:eastAsia="Batang" w:hAnsi="Times" w:cs="Times New Roman"/>
          <w:szCs w:val="24"/>
          <w:lang w:val="en-GB" w:eastAsia="en-US" w:bidi="ar-SA"/>
        </w:rPr>
        <w:t xml:space="preserve">a </w:t>
      </w:r>
      <w:r w:rsidRPr="00F06269">
        <w:rPr>
          <w:rFonts w:ascii="Times" w:eastAsia="Batang" w:hAnsi="Times" w:cs="Times New Roman"/>
          <w:szCs w:val="24"/>
          <w:lang w:val="en-GB" w:eastAsia="en-US" w:bidi="ar-SA"/>
        </w:rPr>
        <w:t>responding device in all LBT BWs</w:t>
      </w:r>
      <w:r>
        <w:rPr>
          <w:rFonts w:ascii="Times" w:eastAsia="Batang" w:hAnsi="Times" w:cs="Times New Roman"/>
          <w:szCs w:val="24"/>
          <w:lang w:val="en-GB" w:eastAsia="en-US" w:bidi="ar-SA"/>
        </w:rPr>
        <w:t>, i</w:t>
      </w:r>
      <w:r w:rsidR="00F06269" w:rsidRPr="00F06269">
        <w:rPr>
          <w:rFonts w:ascii="Times" w:eastAsia="Batang" w:hAnsi="Times" w:cs="Times New Roman"/>
          <w:szCs w:val="24"/>
          <w:lang w:val="en-GB" w:eastAsia="en-US" w:bidi="ar-SA"/>
        </w:rPr>
        <w:t xml:space="preserve">f for each LBT BW </w:t>
      </w:r>
      <w:r>
        <w:rPr>
          <w:rFonts w:ascii="Times" w:eastAsia="Batang" w:hAnsi="Times" w:cs="Times New Roman"/>
          <w:szCs w:val="24"/>
          <w:lang w:val="en-GB" w:eastAsia="en-US" w:bidi="ar-SA"/>
        </w:rPr>
        <w:t xml:space="preserve">i) </w:t>
      </w:r>
      <w:r w:rsidR="00F06269" w:rsidRPr="00F06269">
        <w:rPr>
          <w:rFonts w:ascii="Times" w:eastAsia="Batang" w:hAnsi="Times" w:cs="Times New Roman"/>
          <w:szCs w:val="24"/>
          <w:lang w:val="en-GB" w:eastAsia="en-US" w:bidi="ar-SA"/>
        </w:rPr>
        <w:t xml:space="preserve">the UE assesses that it shall operate as </w:t>
      </w:r>
      <w:r>
        <w:rPr>
          <w:rFonts w:ascii="Times" w:eastAsia="Batang" w:hAnsi="Times" w:cs="Times New Roman"/>
          <w:szCs w:val="24"/>
          <w:lang w:val="en-GB" w:eastAsia="en-US" w:bidi="ar-SA"/>
        </w:rPr>
        <w:t xml:space="preserve">a </w:t>
      </w:r>
      <w:r w:rsidR="00F06269" w:rsidRPr="00F06269">
        <w:rPr>
          <w:rFonts w:ascii="Times" w:eastAsia="Batang" w:hAnsi="Times" w:cs="Times New Roman"/>
          <w:szCs w:val="24"/>
          <w:lang w:val="en-GB" w:eastAsia="en-US" w:bidi="ar-SA"/>
        </w:rPr>
        <w:t xml:space="preserve">responding device or </w:t>
      </w:r>
      <w:r>
        <w:rPr>
          <w:rFonts w:ascii="Times" w:eastAsia="Batang" w:hAnsi="Times" w:cs="Times New Roman"/>
          <w:szCs w:val="24"/>
          <w:lang w:val="en-GB" w:eastAsia="en-US" w:bidi="ar-SA"/>
        </w:rPr>
        <w:t xml:space="preserve">ii) </w:t>
      </w:r>
      <w:r w:rsidR="00F06269" w:rsidRPr="00F06269">
        <w:rPr>
          <w:rFonts w:ascii="Times" w:eastAsia="Batang" w:hAnsi="Times" w:cs="Times New Roman"/>
          <w:szCs w:val="24"/>
          <w:lang w:val="en-GB" w:eastAsia="en-US" w:bidi="ar-SA"/>
        </w:rPr>
        <w:t>the UE has received indication from the gNB that it shall operate as responding device</w:t>
      </w:r>
      <w:r>
        <w:rPr>
          <w:rFonts w:ascii="Times" w:eastAsia="Batang" w:hAnsi="Times" w:cs="Times New Roman"/>
          <w:szCs w:val="24"/>
          <w:lang w:val="en-GB" w:eastAsia="en-US" w:bidi="ar-SA"/>
        </w:rPr>
        <w:t>.</w:t>
      </w:r>
      <w:r w:rsidR="00F06269" w:rsidRPr="00F06269">
        <w:rPr>
          <w:rFonts w:ascii="Times" w:eastAsia="Batang" w:hAnsi="Times" w:cs="Times New Roman"/>
          <w:szCs w:val="24"/>
          <w:lang w:val="en-GB" w:eastAsia="en-US" w:bidi="ar-SA"/>
        </w:rPr>
        <w:t xml:space="preserve"> </w:t>
      </w:r>
    </w:p>
    <w:p w14:paraId="5CA4325D" w14:textId="77777777" w:rsidR="00871D4B" w:rsidRDefault="00871D4B" w:rsidP="007E4323">
      <w:pPr>
        <w:spacing w:after="0" w:line="276" w:lineRule="auto"/>
        <w:rPr>
          <w:b/>
          <w:bCs/>
          <w:sz w:val="22"/>
        </w:rPr>
      </w:pPr>
    </w:p>
    <w:p w14:paraId="07096A2B" w14:textId="77777777" w:rsidR="00F33F55" w:rsidRPr="00F33F55" w:rsidRDefault="004F28AD" w:rsidP="004F28AD">
      <w:pPr>
        <w:spacing w:after="0" w:line="276" w:lineRule="auto"/>
        <w:rPr>
          <w:rFonts w:ascii="Times New Roman" w:hAnsi="Times New Roman"/>
          <w:b/>
          <w:bCs/>
          <w:sz w:val="22"/>
        </w:rPr>
      </w:pPr>
      <w:r w:rsidRPr="00F33F55">
        <w:rPr>
          <w:rFonts w:ascii="Times New Roman" w:hAnsi="Times New Roman"/>
          <w:b/>
          <w:bCs/>
          <w:sz w:val="22"/>
        </w:rPr>
        <w:t xml:space="preserve">Proposal 15: When operating </w:t>
      </w:r>
      <w:r w:rsidR="00763727" w:rsidRPr="00F33F55">
        <w:rPr>
          <w:rFonts w:ascii="Times New Roman" w:hAnsi="Times New Roman"/>
          <w:b/>
          <w:bCs/>
          <w:sz w:val="22"/>
        </w:rPr>
        <w:t>on</w:t>
      </w:r>
      <w:r w:rsidRPr="00F33F55">
        <w:rPr>
          <w:rFonts w:ascii="Times New Roman" w:hAnsi="Times New Roman"/>
          <w:b/>
          <w:bCs/>
          <w:sz w:val="22"/>
        </w:rPr>
        <w:t xml:space="preserve"> multiple carriers, the assumptions regarding the COT initiator are aligned across all carriers/ LBT BWs. In this case, a UE could assume to operate</w:t>
      </w:r>
      <w:r w:rsidR="00F33F55" w:rsidRPr="00F33F55">
        <w:rPr>
          <w:rFonts w:ascii="Times New Roman" w:hAnsi="Times New Roman"/>
          <w:b/>
          <w:bCs/>
          <w:sz w:val="22"/>
        </w:rPr>
        <w:t>:</w:t>
      </w:r>
    </w:p>
    <w:p w14:paraId="04761BFD" w14:textId="3A303C02" w:rsidR="004F28AD" w:rsidRPr="00F33F55" w:rsidRDefault="004F28AD" w:rsidP="008C3CBD">
      <w:pPr>
        <w:pStyle w:val="ListParagraph"/>
        <w:numPr>
          <w:ilvl w:val="0"/>
          <w:numId w:val="41"/>
        </w:numPr>
        <w:spacing w:after="0"/>
        <w:rPr>
          <w:b/>
          <w:bCs/>
          <w:sz w:val="22"/>
        </w:rPr>
      </w:pPr>
      <w:r w:rsidRPr="00F33F55">
        <w:rPr>
          <w:b/>
          <w:bCs/>
          <w:sz w:val="22"/>
        </w:rPr>
        <w:t xml:space="preserve">as </w:t>
      </w:r>
      <w:r w:rsidR="00F33F55" w:rsidRPr="00F33F55">
        <w:rPr>
          <w:b/>
          <w:bCs/>
          <w:sz w:val="22"/>
        </w:rPr>
        <w:t xml:space="preserve">an </w:t>
      </w:r>
      <w:r w:rsidRPr="00F33F55">
        <w:rPr>
          <w:b/>
          <w:bCs/>
          <w:sz w:val="22"/>
        </w:rPr>
        <w:t>initiating device over all RBs if for at least one LBT BW</w:t>
      </w:r>
      <w:r w:rsidR="00F33F55" w:rsidRPr="00F33F55">
        <w:rPr>
          <w:b/>
          <w:bCs/>
          <w:sz w:val="22"/>
        </w:rPr>
        <w:t xml:space="preserve"> i)</w:t>
      </w:r>
      <w:r w:rsidRPr="00F33F55">
        <w:rPr>
          <w:b/>
          <w:bCs/>
          <w:sz w:val="22"/>
        </w:rPr>
        <w:t xml:space="preserve"> the UE assesses that it shall operate as initiating in that LBT BW or </w:t>
      </w:r>
      <w:r w:rsidR="00F33F55" w:rsidRPr="00F33F55">
        <w:rPr>
          <w:b/>
          <w:bCs/>
          <w:sz w:val="22"/>
        </w:rPr>
        <w:t xml:space="preserve">ii) the UE </w:t>
      </w:r>
      <w:r w:rsidRPr="00F33F55">
        <w:rPr>
          <w:b/>
          <w:bCs/>
          <w:sz w:val="22"/>
        </w:rPr>
        <w:t>has received indication to the gNB that it shall operate as an initiating device</w:t>
      </w:r>
      <w:r w:rsidR="00F33F55" w:rsidRPr="00F33F55">
        <w:rPr>
          <w:b/>
          <w:bCs/>
          <w:sz w:val="22"/>
        </w:rPr>
        <w:t xml:space="preserve">; or </w:t>
      </w:r>
    </w:p>
    <w:p w14:paraId="54CE862C" w14:textId="7562D9BF" w:rsidR="00F33F55" w:rsidRPr="00F33F55" w:rsidRDefault="00F33F55" w:rsidP="008C3CBD">
      <w:pPr>
        <w:pStyle w:val="N1"/>
        <w:numPr>
          <w:ilvl w:val="0"/>
          <w:numId w:val="41"/>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as a responding device over all RBs, if for each LBT BW i) the UE assesses that it shall operate as a responding device or ii) the UE has received indication from the gNB that it shall operate as responding device.</w:t>
      </w:r>
    </w:p>
    <w:bookmarkEnd w:id="9"/>
    <w:p w14:paraId="2978D428" w14:textId="6F94933C" w:rsidR="004B6680" w:rsidRDefault="004B6680" w:rsidP="004B6680">
      <w:pPr>
        <w:pStyle w:val="Heading1"/>
        <w:keepNext w:val="0"/>
        <w:widowControl w:val="0"/>
        <w:spacing w:before="480" w:after="120"/>
        <w:ind w:left="518" w:hanging="518"/>
        <w:rPr>
          <w:sz w:val="28"/>
        </w:rPr>
      </w:pPr>
      <w:r>
        <w:rPr>
          <w:sz w:val="28"/>
        </w:rPr>
        <w:t>Harmonization of the UL CG Enhancements</w:t>
      </w:r>
    </w:p>
    <w:p w14:paraId="77EC14F6" w14:textId="45B73322" w:rsidR="00FE4579" w:rsidRDefault="00AA3AA5" w:rsidP="00C65F7B">
      <w:pPr>
        <w:pStyle w:val="ListParagraph"/>
        <w:spacing w:after="120"/>
        <w:ind w:left="0"/>
        <w:rPr>
          <w:rFonts w:ascii="Times" w:eastAsia="Batang" w:hAnsi="Times"/>
          <w:sz w:val="22"/>
        </w:rPr>
      </w:pPr>
      <w:r w:rsidRPr="00B5240D">
        <w:rPr>
          <w:rFonts w:ascii="Times" w:eastAsia="Batang" w:hAnsi="Times"/>
          <w:sz w:val="22"/>
        </w:rPr>
        <w:t xml:space="preserve">Together with enabling </w:t>
      </w:r>
      <w:r w:rsidR="00B476B4" w:rsidRPr="00B5240D">
        <w:rPr>
          <w:rFonts w:ascii="Times" w:eastAsia="Batang" w:hAnsi="Times"/>
          <w:sz w:val="22"/>
        </w:rPr>
        <w:t xml:space="preserve">a </w:t>
      </w:r>
      <w:r w:rsidRPr="00B5240D">
        <w:rPr>
          <w:rFonts w:ascii="Times" w:eastAsia="Batang" w:hAnsi="Times"/>
          <w:sz w:val="22"/>
        </w:rPr>
        <w:t>UE</w:t>
      </w:r>
      <w:r w:rsidR="00B476B4" w:rsidRPr="00B5240D">
        <w:rPr>
          <w:rFonts w:ascii="Times" w:eastAsia="Batang" w:hAnsi="Times"/>
          <w:sz w:val="22"/>
        </w:rPr>
        <w:t xml:space="preserve"> from operating as an</w:t>
      </w:r>
      <w:r w:rsidRPr="00B5240D">
        <w:rPr>
          <w:rFonts w:ascii="Times" w:eastAsia="Batang" w:hAnsi="Times"/>
          <w:sz w:val="22"/>
        </w:rPr>
        <w:t xml:space="preserve"> initiating </w:t>
      </w:r>
      <w:r w:rsidR="00B476B4" w:rsidRPr="00B5240D">
        <w:rPr>
          <w:rFonts w:ascii="Times" w:eastAsia="Batang" w:hAnsi="Times"/>
          <w:sz w:val="22"/>
        </w:rPr>
        <w:t>device</w:t>
      </w:r>
      <w:r w:rsidRPr="00B5240D">
        <w:rPr>
          <w:rFonts w:ascii="Times" w:eastAsia="Batang" w:hAnsi="Times"/>
          <w:sz w:val="22"/>
        </w:rPr>
        <w:t xml:space="preserve">, an additional objective of this WI lies into harmonizing the enhancements </w:t>
      </w:r>
      <w:r w:rsidR="00DE2027" w:rsidRPr="00B5240D">
        <w:rPr>
          <w:rFonts w:ascii="Times" w:eastAsia="Batang" w:hAnsi="Times"/>
          <w:sz w:val="22"/>
        </w:rPr>
        <w:t xml:space="preserve">made in Rel.16 for </w:t>
      </w:r>
      <w:r w:rsidR="00B476B4" w:rsidRPr="00B5240D">
        <w:rPr>
          <w:rFonts w:ascii="Times" w:eastAsia="Batang" w:hAnsi="Times"/>
          <w:sz w:val="22"/>
        </w:rPr>
        <w:t xml:space="preserve">the UL </w:t>
      </w:r>
      <w:r w:rsidR="00DE2027" w:rsidRPr="00B5240D">
        <w:rPr>
          <w:rFonts w:ascii="Times" w:eastAsia="Batang" w:hAnsi="Times"/>
          <w:sz w:val="22"/>
        </w:rPr>
        <w:t>CG design between URLLC and NR-U</w:t>
      </w:r>
      <w:r w:rsidR="00B476B4" w:rsidRPr="00B5240D">
        <w:rPr>
          <w:rFonts w:ascii="Times" w:eastAsia="Batang" w:hAnsi="Times"/>
          <w:sz w:val="22"/>
        </w:rPr>
        <w:t>, given that these have been introduced having in mind different requirements.</w:t>
      </w:r>
      <w:r w:rsidR="00FE4579">
        <w:rPr>
          <w:rFonts w:ascii="Times" w:eastAsia="Batang" w:hAnsi="Times"/>
          <w:sz w:val="22"/>
        </w:rPr>
        <w:t xml:space="preserve"> During </w:t>
      </w:r>
      <w:r w:rsidR="00C65F7B" w:rsidRPr="00B5240D">
        <w:rPr>
          <w:rFonts w:ascii="Times" w:eastAsia="Batang" w:hAnsi="Times"/>
          <w:sz w:val="22"/>
        </w:rPr>
        <w:t xml:space="preserve">RAN1 </w:t>
      </w:r>
      <w:r w:rsidR="00FE4579">
        <w:rPr>
          <w:rFonts w:ascii="Times" w:eastAsia="Batang" w:hAnsi="Times"/>
          <w:sz w:val="22"/>
        </w:rPr>
        <w:t xml:space="preserve">#102-e </w:t>
      </w:r>
      <w:r w:rsidR="00C65F7B" w:rsidRPr="00B5240D">
        <w:rPr>
          <w:rFonts w:ascii="Times" w:eastAsia="Batang" w:hAnsi="Times"/>
          <w:sz w:val="22"/>
        </w:rPr>
        <w:t xml:space="preserve">meeting [2], it was agreed that </w:t>
      </w:r>
      <w:r w:rsidR="00C65F7B" w:rsidRPr="00B5240D">
        <w:rPr>
          <w:rFonts w:eastAsia="Batang"/>
          <w:sz w:val="22"/>
        </w:rPr>
        <w:t xml:space="preserve">for operation in shared spectrum the configuration of the </w:t>
      </w:r>
      <w:r w:rsidR="00C65F7B" w:rsidRPr="00B5240D">
        <w:rPr>
          <w:rFonts w:eastAsia="Batang"/>
          <w:i/>
          <w:iCs/>
          <w:sz w:val="22"/>
        </w:rPr>
        <w:t>cg-</w:t>
      </w:r>
      <w:proofErr w:type="spellStart"/>
      <w:r w:rsidR="00C65F7B" w:rsidRPr="00B5240D">
        <w:rPr>
          <w:rFonts w:eastAsia="Batang"/>
          <w:i/>
          <w:iCs/>
          <w:sz w:val="22"/>
        </w:rPr>
        <w:t>RetransmissionTimer</w:t>
      </w:r>
      <w:proofErr w:type="spellEnd"/>
      <w:r w:rsidR="00C65F7B" w:rsidRPr="00B5240D">
        <w:rPr>
          <w:rFonts w:eastAsia="Batang"/>
          <w:sz w:val="22"/>
        </w:rPr>
        <w:t xml:space="preserve"> is up to the network, meaning </w:t>
      </w:r>
      <w:r w:rsidR="00FE4579">
        <w:rPr>
          <w:rFonts w:eastAsia="Batang"/>
          <w:sz w:val="22"/>
        </w:rPr>
        <w:t>at least</w:t>
      </w:r>
      <w:r w:rsidR="00C65F7B" w:rsidRPr="00B5240D">
        <w:rPr>
          <w:rFonts w:eastAsia="Batang"/>
          <w:sz w:val="22"/>
        </w:rPr>
        <w:t xml:space="preserve"> two modes of operation may be potentially </w:t>
      </w:r>
      <w:r w:rsidR="00836DF3" w:rsidRPr="00B5240D">
        <w:rPr>
          <w:rFonts w:eastAsia="Batang"/>
          <w:sz w:val="22"/>
        </w:rPr>
        <w:t>a</w:t>
      </w:r>
      <w:r w:rsidR="00C65F7B" w:rsidRPr="00B5240D">
        <w:rPr>
          <w:rFonts w:eastAsia="Batang"/>
          <w:sz w:val="22"/>
        </w:rPr>
        <w:t xml:space="preserve">vailable: one that reuses completely the NR-U enhancements and one that allows all the enhancements made in Rel.16 for URLLC to be potentially used in unlicensed spectrum. </w:t>
      </w:r>
      <w:r w:rsidR="00FE4579">
        <w:rPr>
          <w:rFonts w:ascii="Times" w:eastAsia="Batang" w:hAnsi="Times"/>
          <w:sz w:val="22"/>
        </w:rPr>
        <w:t xml:space="preserve">During </w:t>
      </w:r>
      <w:r w:rsidR="00FE4579" w:rsidRPr="00B5240D">
        <w:rPr>
          <w:rFonts w:ascii="Times" w:eastAsia="Batang" w:hAnsi="Times"/>
          <w:sz w:val="22"/>
        </w:rPr>
        <w:t xml:space="preserve">RAN1 </w:t>
      </w:r>
      <w:r w:rsidR="00FE4579">
        <w:rPr>
          <w:rFonts w:ascii="Times" w:eastAsia="Batang" w:hAnsi="Times"/>
          <w:sz w:val="22"/>
        </w:rPr>
        <w:t xml:space="preserve">#103-e </w:t>
      </w:r>
      <w:r w:rsidR="00FE4579" w:rsidRPr="00B5240D">
        <w:rPr>
          <w:rFonts w:ascii="Times" w:eastAsia="Batang" w:hAnsi="Times"/>
          <w:sz w:val="22"/>
        </w:rPr>
        <w:t>meeting [</w:t>
      </w:r>
      <w:r w:rsidR="00FE4579">
        <w:rPr>
          <w:rFonts w:ascii="Times" w:eastAsia="Batang" w:hAnsi="Times"/>
          <w:sz w:val="22"/>
        </w:rPr>
        <w:t>3</w:t>
      </w:r>
      <w:r w:rsidR="00FE4579" w:rsidRPr="00B5240D">
        <w:rPr>
          <w:rFonts w:ascii="Times" w:eastAsia="Batang" w:hAnsi="Times"/>
          <w:sz w:val="22"/>
        </w:rPr>
        <w:t>]</w:t>
      </w:r>
      <w:r w:rsidR="00FE4579">
        <w:rPr>
          <w:rFonts w:ascii="Times" w:eastAsia="Batang" w:hAnsi="Times"/>
          <w:sz w:val="22"/>
        </w:rPr>
        <w:t xml:space="preserve">, it was further discussed on whether the </w:t>
      </w:r>
      <w:r w:rsidR="00FE4579" w:rsidRPr="00B5240D">
        <w:rPr>
          <w:rFonts w:eastAsia="Batang"/>
          <w:i/>
          <w:iCs/>
          <w:sz w:val="22"/>
        </w:rPr>
        <w:t>cg-</w:t>
      </w:r>
      <w:proofErr w:type="spellStart"/>
      <w:r w:rsidR="00FE4579" w:rsidRPr="00B5240D">
        <w:rPr>
          <w:rFonts w:eastAsia="Batang"/>
          <w:i/>
          <w:iCs/>
          <w:sz w:val="22"/>
        </w:rPr>
        <w:t>RetransmissionTimer</w:t>
      </w:r>
      <w:proofErr w:type="spellEnd"/>
      <w:r w:rsidR="00FE4579">
        <w:rPr>
          <w:rFonts w:eastAsia="Batang"/>
          <w:i/>
          <w:iCs/>
          <w:sz w:val="22"/>
        </w:rPr>
        <w:t xml:space="preserve">, </w:t>
      </w:r>
      <w:r w:rsidR="00FE4579" w:rsidRPr="00FE4579">
        <w:rPr>
          <w:rFonts w:ascii="Times" w:eastAsia="Batang" w:hAnsi="Times"/>
          <w:sz w:val="22"/>
        </w:rPr>
        <w:t>CG-UCI</w:t>
      </w:r>
      <w:r w:rsidR="00FE4579">
        <w:rPr>
          <w:rFonts w:ascii="Times" w:eastAsia="Batang" w:hAnsi="Times"/>
          <w:sz w:val="22"/>
        </w:rPr>
        <w:t xml:space="preserve">, and CG-DFI should be enabled or disabled jointly or separately, and the following </w:t>
      </w:r>
      <w:r w:rsidR="004D770B">
        <w:rPr>
          <w:rFonts w:ascii="Times" w:eastAsia="Batang" w:hAnsi="Times"/>
          <w:sz w:val="22"/>
        </w:rPr>
        <w:t>options were formulated:</w:t>
      </w:r>
    </w:p>
    <w:p w14:paraId="323E491D" w14:textId="77777777" w:rsidR="004D770B" w:rsidRPr="004D770B" w:rsidRDefault="004D770B" w:rsidP="004D770B">
      <w:pPr>
        <w:pStyle w:val="ListParagraph"/>
        <w:spacing w:after="120"/>
        <w:rPr>
          <w:sz w:val="22"/>
          <w:lang w:val="en-US"/>
        </w:rPr>
      </w:pPr>
      <w:r w:rsidRPr="004D770B">
        <w:rPr>
          <w:b/>
          <w:bCs/>
          <w:sz w:val="22"/>
        </w:rPr>
        <w:t>Option 1</w:t>
      </w:r>
      <w:r w:rsidRPr="004D770B">
        <w:rPr>
          <w:sz w:val="22"/>
        </w:rPr>
        <w:t>: Both “CG-UCI based procedures” and “CG-DFI based procedures” are enabled or disabled for unlicensed using one RRC parameter i.e. cg-RetransmissionTimer-r16.</w:t>
      </w:r>
    </w:p>
    <w:p w14:paraId="1A87B641" w14:textId="77777777" w:rsidR="004D770B" w:rsidRPr="004D770B" w:rsidRDefault="004D770B" w:rsidP="004D770B">
      <w:pPr>
        <w:pStyle w:val="ListParagraph"/>
        <w:spacing w:after="120"/>
        <w:rPr>
          <w:sz w:val="22"/>
          <w:lang w:val="en-US"/>
        </w:rPr>
      </w:pPr>
      <w:r w:rsidRPr="004D770B">
        <w:rPr>
          <w:b/>
          <w:bCs/>
          <w:sz w:val="22"/>
        </w:rPr>
        <w:t>Option 2-a</w:t>
      </w:r>
      <w:r w:rsidRPr="004D770B">
        <w:rPr>
          <w:sz w:val="22"/>
        </w:rPr>
        <w:t>: “CG-UCI based procedures” and “CG-DFI based procedures” are independently enabled or disabled for unlicensed using respective RRC parameter, i.e. new parameter X and cg-RetransmissionTimer-r16, respectively.</w:t>
      </w:r>
    </w:p>
    <w:p w14:paraId="6367917C" w14:textId="77777777" w:rsidR="004D770B" w:rsidRPr="004D770B" w:rsidRDefault="004D770B" w:rsidP="004D770B">
      <w:pPr>
        <w:pStyle w:val="ListParagraph"/>
        <w:spacing w:after="120"/>
        <w:rPr>
          <w:sz w:val="22"/>
          <w:lang w:val="en-US"/>
        </w:rPr>
      </w:pPr>
      <w:r w:rsidRPr="004D770B">
        <w:rPr>
          <w:b/>
          <w:bCs/>
          <w:sz w:val="22"/>
        </w:rPr>
        <w:t>Option 2-b</w:t>
      </w:r>
      <w:r w:rsidRPr="004D770B">
        <w:rPr>
          <w:sz w:val="22"/>
        </w:rPr>
        <w:t>: “CG-UCI based procedures” and “CG-DFI based procedures” are independently enabled or disabled for unlicensed using respective RRC parameter, i.e. new parameter X and new parameter Y, respectively, where X and Y are different from cg-RetransmissionTimer-r16.</w:t>
      </w:r>
    </w:p>
    <w:p w14:paraId="174532E4" w14:textId="77777777" w:rsidR="004D770B" w:rsidRPr="004D770B" w:rsidRDefault="004D770B" w:rsidP="004D770B">
      <w:pPr>
        <w:pStyle w:val="ListParagraph"/>
        <w:spacing w:after="120"/>
        <w:rPr>
          <w:sz w:val="22"/>
          <w:lang w:val="en-US"/>
        </w:rPr>
      </w:pPr>
      <w:r w:rsidRPr="004D770B">
        <w:rPr>
          <w:b/>
          <w:bCs/>
          <w:sz w:val="22"/>
        </w:rPr>
        <w:t>Option 3</w:t>
      </w:r>
      <w:r w:rsidRPr="004D770B">
        <w:rPr>
          <w:sz w:val="22"/>
        </w:rPr>
        <w:t>: CG-UCI based procedures are supported for unlicensed. CG-DFI based procedures are enabled or disabled for unlicensed using one RRC parameter i.e. cg-RetransmissionTimer-r16</w:t>
      </w:r>
    </w:p>
    <w:p w14:paraId="40BCBD60" w14:textId="476F5E4D" w:rsidR="004D770B" w:rsidRDefault="004D770B" w:rsidP="00C65F7B">
      <w:pPr>
        <w:pStyle w:val="ListParagraph"/>
        <w:spacing w:after="120"/>
        <w:ind w:left="0"/>
        <w:rPr>
          <w:rFonts w:ascii="Times" w:eastAsia="Batang" w:hAnsi="Times"/>
          <w:sz w:val="22"/>
        </w:rPr>
      </w:pPr>
    </w:p>
    <w:p w14:paraId="0265A42E" w14:textId="6317FD53" w:rsidR="00C96DAD" w:rsidRPr="00B5240D" w:rsidRDefault="00C96DAD" w:rsidP="00C96DAD">
      <w:pPr>
        <w:pStyle w:val="ListParagraph"/>
        <w:spacing w:after="120"/>
        <w:ind w:left="0"/>
        <w:rPr>
          <w:rFonts w:eastAsia="Batang"/>
          <w:sz w:val="22"/>
        </w:rPr>
      </w:pPr>
      <w:r w:rsidRPr="00B5240D">
        <w:rPr>
          <w:rFonts w:eastAsia="Batang"/>
          <w:sz w:val="22"/>
        </w:rPr>
        <w:t>CG-UCI has been introduced in Rel.16 to enable a more “UE-centric” design, where given a certain</w:t>
      </w:r>
      <w:r w:rsidRPr="00B5240D" w:rsidDel="00224804">
        <w:rPr>
          <w:rFonts w:eastAsia="Batang"/>
          <w:sz w:val="22"/>
        </w:rPr>
        <w:t xml:space="preserve"> time-domain</w:t>
      </w:r>
      <w:r w:rsidRPr="00B5240D">
        <w:rPr>
          <w:rFonts w:eastAsia="Batang"/>
          <w:sz w:val="22"/>
        </w:rPr>
        <w:t xml:space="preserve"> </w:t>
      </w:r>
      <w:r w:rsidRPr="00B5240D" w:rsidDel="00224804">
        <w:rPr>
          <w:rFonts w:eastAsia="Batang"/>
          <w:sz w:val="22"/>
        </w:rPr>
        <w:t xml:space="preserve">resource </w:t>
      </w:r>
      <w:r w:rsidRPr="00B5240D" w:rsidDel="00740C16">
        <w:rPr>
          <w:rFonts w:eastAsia="Batang"/>
          <w:sz w:val="22"/>
        </w:rPr>
        <w:t>assignment (</w:t>
      </w:r>
      <w:r w:rsidRPr="00B5240D">
        <w:rPr>
          <w:rFonts w:eastAsia="Batang"/>
          <w:sz w:val="22"/>
        </w:rPr>
        <w:t>TDRA</w:t>
      </w:r>
      <w:r w:rsidRPr="00B5240D" w:rsidDel="00224804">
        <w:rPr>
          <w:rFonts w:eastAsia="Batang"/>
          <w:sz w:val="22"/>
        </w:rPr>
        <w:t>)</w:t>
      </w:r>
      <w:r w:rsidRPr="00B5240D">
        <w:rPr>
          <w:rFonts w:eastAsia="Batang"/>
          <w:sz w:val="22"/>
        </w:rPr>
        <w:t xml:space="preserve">, the UE has the freedom to transmit on its own. To combat latency deriving from possible LBT failures, the UE autonomously selects the HARQ-ID from a given set and indicates this information within the CG-UCI together with the RV used, which is also up to UE. The CG-UCI also carries the NDI information, which is mainly used by the gNB to discern a new transmission from a retransmission, and more importantly information that are necessary to enable the UE’s COT sharing procedure. Moving forward to Rel.17, when the </w:t>
      </w:r>
      <w:r w:rsidRPr="00B5240D">
        <w:rPr>
          <w:rFonts w:eastAsia="Batang"/>
          <w:i/>
          <w:iCs/>
          <w:sz w:val="22"/>
        </w:rPr>
        <w:t>cg-</w:t>
      </w:r>
      <w:proofErr w:type="spellStart"/>
      <w:r w:rsidRPr="00B5240D">
        <w:rPr>
          <w:rFonts w:eastAsia="Batang"/>
          <w:i/>
          <w:iCs/>
          <w:sz w:val="22"/>
        </w:rPr>
        <w:t>RetransmissionTimer</w:t>
      </w:r>
      <w:proofErr w:type="spellEnd"/>
      <w:r w:rsidRPr="00B5240D">
        <w:rPr>
          <w:rFonts w:eastAsia="Batang"/>
          <w:i/>
          <w:iCs/>
          <w:sz w:val="22"/>
        </w:rPr>
        <w:t xml:space="preserve"> </w:t>
      </w:r>
      <w:r w:rsidRPr="00B5240D">
        <w:rPr>
          <w:rFonts w:eastAsia="Batang"/>
          <w:sz w:val="22"/>
        </w:rPr>
        <w:t xml:space="preserve">is not configured, if CG-UCI is used, this may become the bottleneck for </w:t>
      </w:r>
      <w:r w:rsidRPr="00B5240D">
        <w:rPr>
          <w:rFonts w:eastAsia="Batang"/>
          <w:sz w:val="22"/>
        </w:rPr>
        <w:lastRenderedPageBreak/>
        <w:t xml:space="preserve">applications that require high reliability. However, on the other hand, avoiding to carry the CG-UCI information may impact the UE’s COT sharing procedure as well as the ability of the UE to autonomously transmit and more importantly chose its own HARQ-ID, which is a fundamental component introduced as mentioned above so that to limit latency in case of LBT failures. In fact, if HARQ-ID is no longer picked by the UE, but associated at the UE based on the resource utilization, and CG periodicity, in case of LBT failure a UE may need to postpone a transmission/retransmission associated with a specific HARQ-ID until a FFP lying in the following CG period or resources for which that HARQ-ID is associated to, which may lead to </w:t>
      </w:r>
      <w:r w:rsidRPr="00B5240D">
        <w:rPr>
          <w:rFonts w:ascii="Times" w:eastAsia="Batang" w:hAnsi="Times"/>
          <w:sz w:val="22"/>
        </w:rPr>
        <w:t xml:space="preserve">a very </w:t>
      </w:r>
      <w:r w:rsidRPr="00B5240D">
        <w:rPr>
          <w:rFonts w:eastAsia="Batang"/>
          <w:sz w:val="22"/>
        </w:rPr>
        <w:t xml:space="preserve">detrimental impact on the system performance in terms of latency. </w:t>
      </w:r>
    </w:p>
    <w:p w14:paraId="5D1BF9FA" w14:textId="77777777" w:rsidR="00C96DAD" w:rsidRPr="00B5240D" w:rsidRDefault="00C96DAD" w:rsidP="00C96DAD">
      <w:pPr>
        <w:pStyle w:val="ListParagraph"/>
        <w:spacing w:after="120"/>
        <w:ind w:left="0"/>
        <w:rPr>
          <w:rFonts w:eastAsia="Batang"/>
          <w:sz w:val="22"/>
        </w:rPr>
      </w:pPr>
      <w:r w:rsidRPr="00B5240D">
        <w:rPr>
          <w:rFonts w:eastAsia="Batang"/>
          <w:sz w:val="22"/>
        </w:rPr>
        <w:t xml:space="preserve">As for the retransmission method established in NR-U, this has been introduced on the basis of the LTE Rel.15 </w:t>
      </w:r>
      <w:proofErr w:type="spellStart"/>
      <w:r w:rsidRPr="00B5240D">
        <w:rPr>
          <w:rFonts w:eastAsia="Batang"/>
          <w:sz w:val="22"/>
        </w:rPr>
        <w:t>feLAA</w:t>
      </w:r>
      <w:proofErr w:type="spellEnd"/>
      <w:r w:rsidRPr="00B5240D">
        <w:rPr>
          <w:rFonts w:eastAsia="Batang"/>
          <w:sz w:val="22"/>
        </w:rPr>
        <w:t xml:space="preserve"> design with the aim to allow the UE to perform retransmission at the earliest opportunity to cope with possible increased latency deriving from the LBT failures. In this matter, the DFI-DCI has been also introduced as an enabler of this feature, </w:t>
      </w:r>
      <w:proofErr w:type="gramStart"/>
      <w:r w:rsidRPr="00B5240D">
        <w:rPr>
          <w:rFonts w:eastAsia="Batang"/>
          <w:sz w:val="22"/>
        </w:rPr>
        <w:t>and also</w:t>
      </w:r>
      <w:proofErr w:type="gramEnd"/>
      <w:r w:rsidRPr="00B5240D">
        <w:rPr>
          <w:rFonts w:eastAsia="Batang"/>
          <w:sz w:val="22"/>
        </w:rPr>
        <w:t xml:space="preserve"> provides indication to the UE on the un-used HARQ-ID that this can use. Moving forward to Rel.17, when the </w:t>
      </w:r>
      <w:r w:rsidRPr="00B5240D">
        <w:rPr>
          <w:rFonts w:eastAsia="Batang"/>
          <w:i/>
          <w:iCs/>
          <w:sz w:val="22"/>
        </w:rPr>
        <w:t>cg-</w:t>
      </w:r>
      <w:proofErr w:type="spellStart"/>
      <w:r w:rsidRPr="00B5240D">
        <w:rPr>
          <w:rFonts w:eastAsia="Batang"/>
          <w:i/>
          <w:iCs/>
          <w:sz w:val="22"/>
        </w:rPr>
        <w:t>RetransmissionTimer</w:t>
      </w:r>
      <w:proofErr w:type="spellEnd"/>
      <w:r w:rsidRPr="00B5240D">
        <w:rPr>
          <w:rFonts w:eastAsia="Batang"/>
          <w:i/>
          <w:iCs/>
          <w:sz w:val="22"/>
        </w:rPr>
        <w:t xml:space="preserve"> </w:t>
      </w:r>
      <w:r w:rsidRPr="00B5240D">
        <w:rPr>
          <w:rFonts w:eastAsia="Batang"/>
          <w:sz w:val="22"/>
        </w:rPr>
        <w:t>is not configured, the DCI-DFI may lose its meaning if the HARQ-ID is deterministically evaluated based on the CG periodicity and resource utilization, and in the context of semi-static channel access mode may not be needed any further for the contention window size adjustment for Type 1 LBT. However, in cases when LBT may fail, the retransmission method established in NR-U and the DFI-DCI may be still highly useful in reducing the latency deriving from it.</w:t>
      </w:r>
    </w:p>
    <w:p w14:paraId="4123468F" w14:textId="2C9DD294" w:rsidR="004D770B" w:rsidRDefault="00C96DAD" w:rsidP="00C10EAE">
      <w:pPr>
        <w:pStyle w:val="ListParagraph"/>
        <w:spacing w:after="240"/>
        <w:ind w:left="0"/>
        <w:rPr>
          <w:rFonts w:ascii="Times" w:eastAsia="Batang" w:hAnsi="Times"/>
          <w:sz w:val="22"/>
        </w:rPr>
      </w:pPr>
      <w:r w:rsidRPr="00B5240D">
        <w:rPr>
          <w:rFonts w:eastAsia="Batang"/>
          <w:sz w:val="22"/>
        </w:rPr>
        <w:t xml:space="preserve">With that said, </w:t>
      </w:r>
      <w:r w:rsidR="00C10EAE">
        <w:rPr>
          <w:rFonts w:eastAsia="Batang"/>
          <w:sz w:val="22"/>
        </w:rPr>
        <w:t xml:space="preserve">the </w:t>
      </w:r>
      <w:r w:rsidR="00C10EAE">
        <w:rPr>
          <w:rFonts w:ascii="Times" w:eastAsia="Batang" w:hAnsi="Times"/>
          <w:sz w:val="22"/>
        </w:rPr>
        <w:t>t</w:t>
      </w:r>
      <w:r w:rsidR="004D770B">
        <w:rPr>
          <w:rFonts w:ascii="Times" w:eastAsia="Batang" w:hAnsi="Times"/>
          <w:sz w:val="22"/>
        </w:rPr>
        <w:t xml:space="preserve">able </w:t>
      </w:r>
      <w:r w:rsidR="00C10EAE">
        <w:rPr>
          <w:rFonts w:ascii="Times" w:eastAsia="Batang" w:hAnsi="Times"/>
          <w:sz w:val="22"/>
        </w:rPr>
        <w:t>below</w:t>
      </w:r>
      <w:r w:rsidR="004D770B">
        <w:rPr>
          <w:rFonts w:ascii="Times" w:eastAsia="Batang" w:hAnsi="Times"/>
          <w:sz w:val="22"/>
        </w:rPr>
        <w:t xml:space="preserve"> summarizes all possible scenario that can be achieved </w:t>
      </w:r>
      <w:r w:rsidR="00F5344D">
        <w:rPr>
          <w:rFonts w:ascii="Times" w:eastAsia="Batang" w:hAnsi="Times"/>
          <w:sz w:val="22"/>
        </w:rPr>
        <w:t>t</w:t>
      </w:r>
      <w:r w:rsidR="004D770B">
        <w:rPr>
          <w:rFonts w:ascii="Times" w:eastAsia="Batang" w:hAnsi="Times"/>
          <w:sz w:val="22"/>
        </w:rPr>
        <w:t xml:space="preserve">hrough the options listed </w:t>
      </w:r>
      <w:r w:rsidR="00C10EAE">
        <w:rPr>
          <w:rFonts w:ascii="Times" w:eastAsia="Batang" w:hAnsi="Times"/>
          <w:sz w:val="22"/>
        </w:rPr>
        <w:t>above and</w:t>
      </w:r>
      <w:r>
        <w:rPr>
          <w:rFonts w:ascii="Times" w:eastAsia="Batang" w:hAnsi="Times"/>
          <w:sz w:val="22"/>
        </w:rPr>
        <w:t xml:space="preserve"> provides comments and insights on the use case</w:t>
      </w:r>
      <w:r w:rsidR="00C10EAE">
        <w:rPr>
          <w:rFonts w:ascii="Times" w:eastAsia="Batang" w:hAnsi="Times"/>
          <w:sz w:val="22"/>
        </w:rPr>
        <w:t>s</w:t>
      </w:r>
      <w:r>
        <w:rPr>
          <w:rFonts w:ascii="Times" w:eastAsia="Batang" w:hAnsi="Times"/>
          <w:sz w:val="22"/>
        </w:rPr>
        <w:t xml:space="preserve"> where these could be practically used.</w:t>
      </w:r>
    </w:p>
    <w:p w14:paraId="6007339D" w14:textId="77777777" w:rsidR="00C10EAE" w:rsidRPr="00C10EAE" w:rsidRDefault="00C10EAE" w:rsidP="00C10EAE">
      <w:pPr>
        <w:pStyle w:val="ListParagraph"/>
        <w:spacing w:after="240"/>
        <w:ind w:left="0"/>
        <w:rPr>
          <w:rFonts w:ascii="Times" w:eastAsia="Batang" w:hAnsi="Times"/>
          <w:sz w:val="12"/>
          <w:szCs w:val="12"/>
        </w:rPr>
      </w:pPr>
    </w:p>
    <w:tbl>
      <w:tblPr>
        <w:tblW w:w="9829" w:type="dxa"/>
        <w:tblInd w:w="80" w:type="dxa"/>
        <w:tblCellMar>
          <w:left w:w="0" w:type="dxa"/>
          <w:right w:w="0" w:type="dxa"/>
        </w:tblCellMar>
        <w:tblLook w:val="0600" w:firstRow="0" w:lastRow="0" w:firstColumn="0" w:lastColumn="0" w:noHBand="1" w:noVBand="1"/>
      </w:tblPr>
      <w:tblGrid>
        <w:gridCol w:w="616"/>
        <w:gridCol w:w="986"/>
        <w:gridCol w:w="720"/>
        <w:gridCol w:w="660"/>
        <w:gridCol w:w="1428"/>
        <w:gridCol w:w="4500"/>
        <w:gridCol w:w="919"/>
      </w:tblGrid>
      <w:tr w:rsidR="000F0452" w:rsidRPr="00C10EAE" w14:paraId="7A19E423" w14:textId="54B111C9" w:rsidTr="00C10EAE">
        <w:trPr>
          <w:trHeight w:val="127"/>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F9757" w14:textId="47C9BEF9" w:rsidR="000F0452" w:rsidRPr="00C10EAE" w:rsidRDefault="000F0452" w:rsidP="00F5344D">
            <w:pPr>
              <w:pStyle w:val="ListParagraph"/>
              <w:spacing w:after="0"/>
              <w:ind w:left="0"/>
              <w:rPr>
                <w:sz w:val="12"/>
                <w:szCs w:val="12"/>
              </w:rPr>
            </w:pPr>
            <w:r w:rsidRPr="00C10EAE">
              <w:rPr>
                <w:sz w:val="12"/>
                <w:szCs w:val="12"/>
              </w:rPr>
              <w:t> Index</w:t>
            </w:r>
          </w:p>
        </w:tc>
        <w:tc>
          <w:tcPr>
            <w:tcW w:w="986" w:type="dxa"/>
            <w:tcBorders>
              <w:top w:val="single" w:sz="8" w:space="0" w:color="000000"/>
              <w:left w:val="single" w:sz="8" w:space="0" w:color="000000"/>
              <w:bottom w:val="single" w:sz="8" w:space="0" w:color="000000"/>
              <w:right w:val="single" w:sz="8" w:space="0" w:color="000000"/>
            </w:tcBorders>
          </w:tcPr>
          <w:p w14:paraId="2B12C88F" w14:textId="0BBC14E8" w:rsidR="000F0452" w:rsidRPr="00C10EAE" w:rsidRDefault="000F0452" w:rsidP="00F5344D">
            <w:pPr>
              <w:pStyle w:val="ListParagraph"/>
              <w:spacing w:after="0"/>
              <w:ind w:left="0"/>
              <w:rPr>
                <w:sz w:val="12"/>
                <w:szCs w:val="12"/>
              </w:rPr>
            </w:pPr>
            <w:r w:rsidRPr="00C10EAE">
              <w:rPr>
                <w:sz w:val="12"/>
                <w:szCs w:val="12"/>
              </w:rPr>
              <w:t>Enabling options</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DA100" w14:textId="6F5F0369" w:rsidR="000F0452" w:rsidRPr="00C10EAE" w:rsidRDefault="000F0452" w:rsidP="00F5344D">
            <w:pPr>
              <w:pStyle w:val="ListParagraph"/>
              <w:spacing w:after="0"/>
              <w:ind w:left="0"/>
              <w:rPr>
                <w:sz w:val="12"/>
                <w:szCs w:val="12"/>
              </w:rPr>
            </w:pPr>
            <w:r w:rsidRPr="00C10EAE">
              <w:rPr>
                <w:sz w:val="12"/>
                <w:szCs w:val="12"/>
              </w:rPr>
              <w:t>CG-UCI</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63FE9" w14:textId="77777777"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CG-DFI</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EAF5A" w14:textId="23021E45"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Retransmission</w:t>
            </w:r>
            <w:r w:rsidR="00C10EAE" w:rsidRPr="00C10EAE">
              <w:rPr>
                <w:rFonts w:ascii="Times New Roman" w:eastAsia="Calibri" w:hAnsi="Times New Roman"/>
                <w:sz w:val="12"/>
                <w:szCs w:val="12"/>
              </w:rPr>
              <w:t xml:space="preserve"> </w:t>
            </w:r>
            <w:r w:rsidRPr="00C10EAE">
              <w:rPr>
                <w:rFonts w:ascii="Times New Roman" w:eastAsia="Calibri" w:hAnsi="Times New Roman"/>
                <w:sz w:val="12"/>
                <w:szCs w:val="12"/>
              </w:rPr>
              <w:t>Timer</w:t>
            </w:r>
          </w:p>
        </w:tc>
        <w:tc>
          <w:tcPr>
            <w:tcW w:w="4500" w:type="dxa"/>
            <w:tcBorders>
              <w:top w:val="single" w:sz="8" w:space="0" w:color="000000"/>
              <w:left w:val="single" w:sz="8" w:space="0" w:color="000000"/>
              <w:bottom w:val="single" w:sz="8" w:space="0" w:color="000000"/>
              <w:right w:val="single" w:sz="8" w:space="0" w:color="000000"/>
            </w:tcBorders>
          </w:tcPr>
          <w:p w14:paraId="44022AE7" w14:textId="6C7C4030"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Comments</w:t>
            </w:r>
          </w:p>
        </w:tc>
        <w:tc>
          <w:tcPr>
            <w:tcW w:w="919" w:type="dxa"/>
            <w:tcBorders>
              <w:top w:val="single" w:sz="8" w:space="0" w:color="000000"/>
              <w:left w:val="single" w:sz="8" w:space="0" w:color="000000"/>
              <w:bottom w:val="single" w:sz="8" w:space="0" w:color="000000"/>
              <w:right w:val="single" w:sz="8" w:space="0" w:color="000000"/>
            </w:tcBorders>
          </w:tcPr>
          <w:p w14:paraId="28042749" w14:textId="541E8817" w:rsidR="000F0452" w:rsidRPr="00C10EAE" w:rsidRDefault="00C10EAE" w:rsidP="00F5344D">
            <w:pPr>
              <w:spacing w:after="0"/>
              <w:rPr>
                <w:rFonts w:ascii="Times New Roman" w:eastAsia="Calibri" w:hAnsi="Times New Roman"/>
                <w:sz w:val="12"/>
                <w:szCs w:val="12"/>
              </w:rPr>
            </w:pPr>
            <w:r>
              <w:rPr>
                <w:rFonts w:ascii="Times New Roman" w:eastAsia="Calibri" w:hAnsi="Times New Roman"/>
                <w:sz w:val="12"/>
                <w:szCs w:val="12"/>
              </w:rPr>
              <w:t>Support</w:t>
            </w:r>
          </w:p>
        </w:tc>
      </w:tr>
      <w:tr w:rsidR="000F0452" w:rsidRPr="00C10EAE" w14:paraId="1CCD940E" w14:textId="4263D823" w:rsidTr="00C10EAE">
        <w:trPr>
          <w:trHeight w:val="118"/>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207C1" w14:textId="058C4A04" w:rsidR="000F0452" w:rsidRPr="00C10EAE" w:rsidRDefault="000F0452" w:rsidP="00F5344D">
            <w:pPr>
              <w:pStyle w:val="ListParagraph"/>
              <w:spacing w:after="0"/>
              <w:ind w:left="0"/>
              <w:rPr>
                <w:sz w:val="12"/>
                <w:szCs w:val="12"/>
              </w:rPr>
            </w:pPr>
            <w:r w:rsidRPr="00C10EAE">
              <w:rPr>
                <w:sz w:val="12"/>
                <w:szCs w:val="12"/>
              </w:rPr>
              <w:t>#1</w:t>
            </w:r>
          </w:p>
        </w:tc>
        <w:tc>
          <w:tcPr>
            <w:tcW w:w="986" w:type="dxa"/>
            <w:tcBorders>
              <w:top w:val="single" w:sz="8" w:space="0" w:color="000000"/>
              <w:left w:val="single" w:sz="8" w:space="0" w:color="000000"/>
              <w:bottom w:val="single" w:sz="8" w:space="0" w:color="000000"/>
              <w:right w:val="single" w:sz="8" w:space="0" w:color="000000"/>
            </w:tcBorders>
          </w:tcPr>
          <w:p w14:paraId="7273825D" w14:textId="54D007E8" w:rsidR="000F0452" w:rsidRPr="00C10EAE" w:rsidRDefault="000F0452" w:rsidP="00F5344D">
            <w:pPr>
              <w:pStyle w:val="ListParagraph"/>
              <w:spacing w:after="0"/>
              <w:ind w:left="0"/>
              <w:rPr>
                <w:sz w:val="12"/>
                <w:szCs w:val="12"/>
              </w:rPr>
            </w:pPr>
            <w:r w:rsidRPr="00C10EAE">
              <w:rPr>
                <w:sz w:val="12"/>
                <w:szCs w:val="12"/>
              </w:rPr>
              <w:t>Option 1, 2a, 2b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004677" w14:textId="0AA4E1B5"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C046A" w14:textId="77777777"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0</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6257C3" w14:textId="77777777"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0</w:t>
            </w:r>
          </w:p>
        </w:tc>
        <w:tc>
          <w:tcPr>
            <w:tcW w:w="4500" w:type="dxa"/>
            <w:tcBorders>
              <w:top w:val="single" w:sz="8" w:space="0" w:color="000000"/>
              <w:left w:val="single" w:sz="8" w:space="0" w:color="000000"/>
              <w:bottom w:val="single" w:sz="8" w:space="0" w:color="000000"/>
              <w:right w:val="single" w:sz="8" w:space="0" w:color="000000"/>
            </w:tcBorders>
          </w:tcPr>
          <w:p w14:paraId="59519578" w14:textId="0222C921"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 xml:space="preserve">This corresponds to the licensed </w:t>
            </w:r>
            <w:proofErr w:type="spellStart"/>
            <w:r w:rsidRPr="00C10EAE">
              <w:rPr>
                <w:rFonts w:ascii="Times New Roman" w:eastAsia="Calibri" w:hAnsi="Times New Roman"/>
                <w:sz w:val="12"/>
                <w:szCs w:val="12"/>
              </w:rPr>
              <w:t>IIoT</w:t>
            </w:r>
            <w:proofErr w:type="spellEnd"/>
            <w:r w:rsidRPr="00C10EAE">
              <w:rPr>
                <w:rFonts w:ascii="Times New Roman" w:eastAsia="Calibri" w:hAnsi="Times New Roman"/>
                <w:sz w:val="12"/>
                <w:szCs w:val="12"/>
              </w:rPr>
              <w:t xml:space="preserve"> like </w:t>
            </w:r>
            <w:proofErr w:type="gramStart"/>
            <w:r w:rsidRPr="00C10EAE">
              <w:rPr>
                <w:rFonts w:ascii="Times New Roman" w:eastAsia="Calibri" w:hAnsi="Times New Roman"/>
                <w:sz w:val="12"/>
                <w:szCs w:val="12"/>
              </w:rPr>
              <w:t>mechanism, and</w:t>
            </w:r>
            <w:proofErr w:type="gramEnd"/>
            <w:r w:rsidRPr="00C10EAE">
              <w:rPr>
                <w:rFonts w:ascii="Times New Roman" w:eastAsia="Calibri" w:hAnsi="Times New Roman"/>
                <w:sz w:val="12"/>
                <w:szCs w:val="12"/>
              </w:rPr>
              <w:t xml:space="preserve"> could be used in cases where no LBT failures are possible (e.g., single operator in factory settings with complete absence of incumbent technologies</w:t>
            </w:r>
            <w:r w:rsidR="00C10EAE" w:rsidRPr="00C10EAE">
              <w:rPr>
                <w:rFonts w:ascii="Times New Roman" w:eastAsia="Calibri" w:hAnsi="Times New Roman"/>
                <w:sz w:val="12"/>
                <w:szCs w:val="12"/>
              </w:rPr>
              <w:t>, where resources are always orthogonally scheduled</w:t>
            </w:r>
            <w:r w:rsidRPr="00C10EAE">
              <w:rPr>
                <w:rFonts w:ascii="Times New Roman" w:eastAsia="Calibri" w:hAnsi="Times New Roman"/>
                <w:sz w:val="12"/>
                <w:szCs w:val="12"/>
              </w:rPr>
              <w:t>).</w:t>
            </w:r>
          </w:p>
        </w:tc>
        <w:tc>
          <w:tcPr>
            <w:tcW w:w="919" w:type="dxa"/>
            <w:tcBorders>
              <w:top w:val="single" w:sz="8" w:space="0" w:color="000000"/>
              <w:left w:val="single" w:sz="8" w:space="0" w:color="000000"/>
              <w:bottom w:val="single" w:sz="8" w:space="0" w:color="000000"/>
              <w:right w:val="single" w:sz="8" w:space="0" w:color="000000"/>
            </w:tcBorders>
          </w:tcPr>
          <w:p w14:paraId="0B678E89" w14:textId="541157F2" w:rsidR="000F0452" w:rsidRPr="00C10EAE" w:rsidRDefault="000F0452" w:rsidP="00F5344D">
            <w:pPr>
              <w:spacing w:after="0"/>
              <w:rPr>
                <w:rFonts w:ascii="Times New Roman" w:eastAsia="Calibri" w:hAnsi="Times New Roman"/>
                <w:sz w:val="12"/>
                <w:szCs w:val="12"/>
              </w:rPr>
            </w:pPr>
            <w:r w:rsidRPr="00C10EAE">
              <w:rPr>
                <w:rFonts w:ascii="Times New Roman" w:eastAsia="Calibri" w:hAnsi="Times New Roman"/>
                <w:sz w:val="12"/>
                <w:szCs w:val="12"/>
              </w:rPr>
              <w:t xml:space="preserve"> YES</w:t>
            </w:r>
          </w:p>
        </w:tc>
      </w:tr>
      <w:tr w:rsidR="000F0452" w:rsidRPr="004D770B" w14:paraId="14FDE4E8" w14:textId="1ED3CCC0" w:rsidTr="00C10EAE">
        <w:trPr>
          <w:trHeight w:val="82"/>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5AA1D" w14:textId="21B0292E" w:rsidR="000F0452" w:rsidRPr="000F0452" w:rsidRDefault="000F0452" w:rsidP="00F5344D">
            <w:pPr>
              <w:pStyle w:val="ListParagraph"/>
              <w:spacing w:after="0"/>
              <w:ind w:left="0"/>
              <w:rPr>
                <w:sz w:val="12"/>
                <w:szCs w:val="12"/>
                <w:lang w:val="en-US"/>
              </w:rPr>
            </w:pPr>
            <w:r w:rsidRPr="000F0452">
              <w:rPr>
                <w:sz w:val="12"/>
                <w:szCs w:val="12"/>
              </w:rPr>
              <w:t>#2</w:t>
            </w:r>
          </w:p>
        </w:tc>
        <w:tc>
          <w:tcPr>
            <w:tcW w:w="986" w:type="dxa"/>
            <w:tcBorders>
              <w:top w:val="single" w:sz="8" w:space="0" w:color="000000"/>
              <w:left w:val="single" w:sz="8" w:space="0" w:color="000000"/>
              <w:bottom w:val="single" w:sz="8" w:space="0" w:color="000000"/>
              <w:right w:val="single" w:sz="8" w:space="0" w:color="000000"/>
            </w:tcBorders>
          </w:tcPr>
          <w:p w14:paraId="162ED481" w14:textId="567CECB3" w:rsidR="000F0452" w:rsidRPr="000F0452" w:rsidRDefault="000F0452" w:rsidP="00F5344D">
            <w:pPr>
              <w:pStyle w:val="ListParagraph"/>
              <w:spacing w:after="0"/>
              <w:ind w:left="0"/>
              <w:rPr>
                <w:sz w:val="12"/>
                <w:szCs w:val="12"/>
              </w:rPr>
            </w:pPr>
            <w:r w:rsidRPr="000F0452">
              <w:rPr>
                <w:sz w:val="12"/>
                <w:szCs w:val="12"/>
              </w:rPr>
              <w:t>Option 2b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4BE9E2" w14:textId="545D3108" w:rsidR="000F0452" w:rsidRPr="000F0452" w:rsidRDefault="000F0452" w:rsidP="00F5344D">
            <w:pPr>
              <w:spacing w:after="0"/>
              <w:rPr>
                <w:sz w:val="12"/>
                <w:szCs w:val="12"/>
                <w:lang w:val="en-US"/>
              </w:rPr>
            </w:pPr>
            <w:r w:rsidRPr="000F0452">
              <w:rPr>
                <w:sz w:val="12"/>
                <w:szCs w:val="12"/>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86AA6" w14:textId="77777777" w:rsidR="000F0452" w:rsidRPr="000F0452" w:rsidRDefault="000F0452" w:rsidP="00F5344D">
            <w:pPr>
              <w:spacing w:after="0"/>
              <w:rPr>
                <w:sz w:val="12"/>
                <w:szCs w:val="12"/>
                <w:lang w:val="en-US"/>
              </w:rPr>
            </w:pPr>
            <w:r w:rsidRPr="000F0452">
              <w:rPr>
                <w:sz w:val="12"/>
                <w:szCs w:val="12"/>
              </w:rPr>
              <w:t>0</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63B4" w14:textId="77777777" w:rsidR="000F0452" w:rsidRPr="000F0452" w:rsidRDefault="000F0452" w:rsidP="00F5344D">
            <w:pPr>
              <w:spacing w:after="0"/>
              <w:rPr>
                <w:sz w:val="12"/>
                <w:szCs w:val="12"/>
                <w:lang w:val="en-US"/>
              </w:rPr>
            </w:pPr>
            <w:r w:rsidRPr="000F0452">
              <w:rPr>
                <w:sz w:val="12"/>
                <w:szCs w:val="12"/>
              </w:rPr>
              <w:t>1</w:t>
            </w:r>
          </w:p>
        </w:tc>
        <w:tc>
          <w:tcPr>
            <w:tcW w:w="4500" w:type="dxa"/>
            <w:tcBorders>
              <w:top w:val="single" w:sz="8" w:space="0" w:color="000000"/>
              <w:left w:val="single" w:sz="8" w:space="0" w:color="000000"/>
              <w:bottom w:val="single" w:sz="8" w:space="0" w:color="000000"/>
              <w:right w:val="single" w:sz="8" w:space="0" w:color="000000"/>
            </w:tcBorders>
          </w:tcPr>
          <w:p w14:paraId="12F1CFFD" w14:textId="703D4213" w:rsidR="000F0452" w:rsidRPr="000F0452" w:rsidRDefault="000F0452" w:rsidP="00F5344D">
            <w:pPr>
              <w:spacing w:after="0"/>
              <w:rPr>
                <w:sz w:val="12"/>
                <w:szCs w:val="12"/>
              </w:rPr>
            </w:pPr>
            <w:r w:rsidRPr="000F0452">
              <w:rPr>
                <w:sz w:val="12"/>
                <w:szCs w:val="12"/>
              </w:rPr>
              <w:t xml:space="preserve">When cg-RetransmissionTimer-r16 is enabled, the deployment should be targeted for cases where LBT failure are quite frequent, and in this case disabling both or one between CG-UCI and CG-DFI may not bring any benefits. </w:t>
            </w:r>
          </w:p>
        </w:tc>
        <w:tc>
          <w:tcPr>
            <w:tcW w:w="919" w:type="dxa"/>
            <w:tcBorders>
              <w:top w:val="single" w:sz="8" w:space="0" w:color="000000"/>
              <w:left w:val="single" w:sz="8" w:space="0" w:color="000000"/>
              <w:bottom w:val="single" w:sz="8" w:space="0" w:color="000000"/>
              <w:right w:val="single" w:sz="8" w:space="0" w:color="000000"/>
            </w:tcBorders>
          </w:tcPr>
          <w:p w14:paraId="3E62B752" w14:textId="04EE6588" w:rsidR="000F0452" w:rsidRPr="000F0452" w:rsidRDefault="000F0452" w:rsidP="00F5344D">
            <w:pPr>
              <w:spacing w:after="0"/>
              <w:rPr>
                <w:sz w:val="12"/>
                <w:szCs w:val="12"/>
              </w:rPr>
            </w:pPr>
            <w:r w:rsidRPr="000F0452">
              <w:rPr>
                <w:sz w:val="12"/>
                <w:szCs w:val="12"/>
              </w:rPr>
              <w:t>NO</w:t>
            </w:r>
          </w:p>
        </w:tc>
      </w:tr>
      <w:tr w:rsidR="000F0452" w:rsidRPr="004D770B" w14:paraId="3868F636" w14:textId="6C1F88E6" w:rsidTr="00C10EAE">
        <w:trPr>
          <w:trHeight w:val="28"/>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35D10" w14:textId="7E289190" w:rsidR="000F0452" w:rsidRPr="000F0452" w:rsidRDefault="000F0452" w:rsidP="00F5344D">
            <w:pPr>
              <w:pStyle w:val="ListParagraph"/>
              <w:spacing w:after="0"/>
              <w:ind w:left="0"/>
              <w:rPr>
                <w:sz w:val="12"/>
                <w:szCs w:val="12"/>
                <w:lang w:val="en-US"/>
              </w:rPr>
            </w:pPr>
            <w:r w:rsidRPr="000F0452">
              <w:rPr>
                <w:sz w:val="12"/>
                <w:szCs w:val="12"/>
              </w:rPr>
              <w:t>#3</w:t>
            </w:r>
          </w:p>
        </w:tc>
        <w:tc>
          <w:tcPr>
            <w:tcW w:w="986" w:type="dxa"/>
            <w:tcBorders>
              <w:top w:val="single" w:sz="8" w:space="0" w:color="000000"/>
              <w:left w:val="single" w:sz="8" w:space="0" w:color="000000"/>
              <w:bottom w:val="single" w:sz="8" w:space="0" w:color="000000"/>
              <w:right w:val="single" w:sz="8" w:space="0" w:color="000000"/>
            </w:tcBorders>
          </w:tcPr>
          <w:p w14:paraId="609F927E" w14:textId="36AB3AB1" w:rsidR="000F0452" w:rsidRPr="000F0452" w:rsidRDefault="000F0452" w:rsidP="00F5344D">
            <w:pPr>
              <w:pStyle w:val="ListParagraph"/>
              <w:spacing w:after="0"/>
              <w:ind w:left="0"/>
              <w:rPr>
                <w:sz w:val="12"/>
                <w:szCs w:val="12"/>
              </w:rPr>
            </w:pPr>
            <w:r w:rsidRPr="000F0452">
              <w:rPr>
                <w:sz w:val="12"/>
                <w:szCs w:val="12"/>
              </w:rPr>
              <w:t>Option 2b: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62547" w14:textId="1D9B0F1D" w:rsidR="000F0452" w:rsidRPr="000F0452" w:rsidRDefault="000F0452" w:rsidP="00F5344D">
            <w:pPr>
              <w:spacing w:after="0"/>
              <w:rPr>
                <w:sz w:val="12"/>
                <w:szCs w:val="12"/>
                <w:lang w:val="en-US"/>
              </w:rPr>
            </w:pPr>
            <w:r w:rsidRPr="000F0452">
              <w:rPr>
                <w:sz w:val="12"/>
                <w:szCs w:val="12"/>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E0CF04" w14:textId="77777777" w:rsidR="000F0452" w:rsidRPr="000F0452" w:rsidRDefault="000F0452" w:rsidP="00F5344D">
            <w:pPr>
              <w:spacing w:after="0"/>
              <w:rPr>
                <w:sz w:val="12"/>
                <w:szCs w:val="12"/>
                <w:lang w:val="en-US"/>
              </w:rPr>
            </w:pPr>
            <w:r w:rsidRPr="000F0452">
              <w:rPr>
                <w:sz w:val="12"/>
                <w:szCs w:val="12"/>
              </w:rPr>
              <w:t>1</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2851A" w14:textId="77777777" w:rsidR="000F0452" w:rsidRPr="000F0452" w:rsidRDefault="000F0452" w:rsidP="00F5344D">
            <w:pPr>
              <w:spacing w:after="0"/>
              <w:rPr>
                <w:sz w:val="12"/>
                <w:szCs w:val="12"/>
                <w:lang w:val="en-US"/>
              </w:rPr>
            </w:pPr>
            <w:r w:rsidRPr="000F0452">
              <w:rPr>
                <w:sz w:val="12"/>
                <w:szCs w:val="12"/>
              </w:rPr>
              <w:t>0</w:t>
            </w:r>
          </w:p>
        </w:tc>
        <w:tc>
          <w:tcPr>
            <w:tcW w:w="4500" w:type="dxa"/>
            <w:tcBorders>
              <w:top w:val="single" w:sz="8" w:space="0" w:color="000000"/>
              <w:left w:val="single" w:sz="8" w:space="0" w:color="000000"/>
              <w:bottom w:val="single" w:sz="8" w:space="0" w:color="000000"/>
              <w:right w:val="single" w:sz="8" w:space="0" w:color="000000"/>
            </w:tcBorders>
          </w:tcPr>
          <w:p w14:paraId="54F72918" w14:textId="25108177" w:rsidR="000F0452" w:rsidRPr="000F0452" w:rsidRDefault="000F0452" w:rsidP="00F5344D">
            <w:pPr>
              <w:spacing w:after="0"/>
              <w:rPr>
                <w:sz w:val="12"/>
                <w:szCs w:val="12"/>
              </w:rPr>
            </w:pPr>
            <w:r w:rsidRPr="000F0452">
              <w:rPr>
                <w:sz w:val="12"/>
                <w:szCs w:val="12"/>
              </w:rPr>
              <w:t xml:space="preserve">This may be used in cases where LBT failure is infrequent (e.g., single operator in factory settings with sporadic presence of incumbent technologies), but still likely, and both high reliability and low latency are particularly important. By disabling the CG-UCI, which represents the reliability bottleneck, the reliability should be in par with the licensed design. This would imply that the HARQ-ID is deterministic, but the CG-DFI is still used to allow retransmissions at the earliest opportunity possible to combat the LBT failure, which even if infrequent may still impact the latency of the system.  </w:t>
            </w:r>
          </w:p>
        </w:tc>
        <w:tc>
          <w:tcPr>
            <w:tcW w:w="919" w:type="dxa"/>
            <w:tcBorders>
              <w:top w:val="single" w:sz="8" w:space="0" w:color="000000"/>
              <w:left w:val="single" w:sz="8" w:space="0" w:color="000000"/>
              <w:bottom w:val="single" w:sz="8" w:space="0" w:color="000000"/>
              <w:right w:val="single" w:sz="8" w:space="0" w:color="000000"/>
            </w:tcBorders>
          </w:tcPr>
          <w:p w14:paraId="10D3BDAB" w14:textId="250E1464" w:rsidR="000F0452" w:rsidRPr="000F0452" w:rsidRDefault="000F0452" w:rsidP="00F5344D">
            <w:pPr>
              <w:spacing w:after="0"/>
              <w:rPr>
                <w:sz w:val="12"/>
                <w:szCs w:val="12"/>
              </w:rPr>
            </w:pPr>
            <w:r w:rsidRPr="000F0452">
              <w:rPr>
                <w:sz w:val="12"/>
                <w:szCs w:val="12"/>
              </w:rPr>
              <w:t>YES</w:t>
            </w:r>
          </w:p>
        </w:tc>
      </w:tr>
      <w:tr w:rsidR="000F0452" w:rsidRPr="004D770B" w14:paraId="6E30B125" w14:textId="262001FE" w:rsidTr="00C10EAE">
        <w:trPr>
          <w:trHeight w:val="217"/>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BA3F33" w14:textId="756548EE" w:rsidR="000F0452" w:rsidRPr="000F0452" w:rsidRDefault="000F0452" w:rsidP="00F5344D">
            <w:pPr>
              <w:pStyle w:val="ListParagraph"/>
              <w:spacing w:after="0"/>
              <w:ind w:left="0"/>
              <w:rPr>
                <w:sz w:val="12"/>
                <w:szCs w:val="12"/>
                <w:lang w:val="en-US"/>
              </w:rPr>
            </w:pPr>
            <w:r w:rsidRPr="000F0452">
              <w:rPr>
                <w:sz w:val="12"/>
                <w:szCs w:val="12"/>
              </w:rPr>
              <w:t>#4</w:t>
            </w:r>
          </w:p>
        </w:tc>
        <w:tc>
          <w:tcPr>
            <w:tcW w:w="986" w:type="dxa"/>
            <w:tcBorders>
              <w:top w:val="single" w:sz="8" w:space="0" w:color="000000"/>
              <w:left w:val="single" w:sz="8" w:space="0" w:color="000000"/>
              <w:bottom w:val="single" w:sz="8" w:space="0" w:color="000000"/>
              <w:right w:val="single" w:sz="8" w:space="0" w:color="000000"/>
            </w:tcBorders>
          </w:tcPr>
          <w:p w14:paraId="459508CD" w14:textId="101BA76F" w:rsidR="000F0452" w:rsidRPr="000F0452" w:rsidRDefault="000F0452" w:rsidP="00F5344D">
            <w:pPr>
              <w:pStyle w:val="ListParagraph"/>
              <w:spacing w:after="0"/>
              <w:ind w:left="0"/>
              <w:rPr>
                <w:sz w:val="12"/>
                <w:szCs w:val="12"/>
              </w:rPr>
            </w:pPr>
            <w:r w:rsidRPr="000F0452">
              <w:rPr>
                <w:sz w:val="12"/>
                <w:szCs w:val="12"/>
              </w:rPr>
              <w:t>Option 2b, 2a</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17493D" w14:textId="64C3C623" w:rsidR="000F0452" w:rsidRPr="000F0452" w:rsidRDefault="000F0452" w:rsidP="00F5344D">
            <w:pPr>
              <w:spacing w:after="0"/>
              <w:rPr>
                <w:sz w:val="12"/>
                <w:szCs w:val="12"/>
                <w:lang w:val="en-US"/>
              </w:rPr>
            </w:pPr>
            <w:r w:rsidRPr="000F0452">
              <w:rPr>
                <w:sz w:val="12"/>
                <w:szCs w:val="12"/>
              </w:rPr>
              <w:t>0</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618E76" w14:textId="77777777" w:rsidR="000F0452" w:rsidRPr="000F0452" w:rsidRDefault="000F0452" w:rsidP="00F5344D">
            <w:pPr>
              <w:spacing w:after="0"/>
              <w:rPr>
                <w:sz w:val="12"/>
                <w:szCs w:val="12"/>
                <w:lang w:val="en-US"/>
              </w:rPr>
            </w:pPr>
            <w:r w:rsidRPr="000F0452">
              <w:rPr>
                <w:sz w:val="12"/>
                <w:szCs w:val="12"/>
              </w:rPr>
              <w:t>1</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A334E2" w14:textId="77777777" w:rsidR="000F0452" w:rsidRPr="000F0452" w:rsidRDefault="000F0452" w:rsidP="00F5344D">
            <w:pPr>
              <w:spacing w:after="0"/>
              <w:rPr>
                <w:sz w:val="12"/>
                <w:szCs w:val="12"/>
                <w:lang w:val="en-US"/>
              </w:rPr>
            </w:pPr>
            <w:r w:rsidRPr="000F0452">
              <w:rPr>
                <w:sz w:val="12"/>
                <w:szCs w:val="12"/>
              </w:rPr>
              <w:t>1</w:t>
            </w:r>
          </w:p>
        </w:tc>
        <w:tc>
          <w:tcPr>
            <w:tcW w:w="4500" w:type="dxa"/>
            <w:tcBorders>
              <w:top w:val="single" w:sz="8" w:space="0" w:color="000000"/>
              <w:left w:val="single" w:sz="8" w:space="0" w:color="000000"/>
              <w:bottom w:val="single" w:sz="8" w:space="0" w:color="000000"/>
              <w:right w:val="single" w:sz="8" w:space="0" w:color="000000"/>
            </w:tcBorders>
          </w:tcPr>
          <w:p w14:paraId="2A2D5A29" w14:textId="174BE894" w:rsidR="000F0452" w:rsidRPr="000F0452" w:rsidRDefault="000F0452" w:rsidP="00F5344D">
            <w:pPr>
              <w:spacing w:after="0"/>
              <w:rPr>
                <w:sz w:val="12"/>
                <w:szCs w:val="12"/>
              </w:rPr>
            </w:pPr>
            <w:r w:rsidRPr="000F0452">
              <w:rPr>
                <w:sz w:val="12"/>
                <w:szCs w:val="12"/>
              </w:rPr>
              <w:t>When cg-RetransmissionTimer-r16 is enabled, the deployment should be targeted for cases where LBT failure are quite frequent, and in this case disabling both or one between CG-UCI and CG-DFI may not bring any benefits.</w:t>
            </w:r>
          </w:p>
        </w:tc>
        <w:tc>
          <w:tcPr>
            <w:tcW w:w="919" w:type="dxa"/>
            <w:tcBorders>
              <w:top w:val="single" w:sz="8" w:space="0" w:color="000000"/>
              <w:left w:val="single" w:sz="8" w:space="0" w:color="000000"/>
              <w:bottom w:val="single" w:sz="8" w:space="0" w:color="000000"/>
              <w:right w:val="single" w:sz="8" w:space="0" w:color="000000"/>
            </w:tcBorders>
          </w:tcPr>
          <w:p w14:paraId="34F941F2" w14:textId="2CBD0438" w:rsidR="000F0452" w:rsidRPr="000F0452" w:rsidRDefault="000F0452" w:rsidP="00F5344D">
            <w:pPr>
              <w:spacing w:after="0"/>
              <w:rPr>
                <w:sz w:val="12"/>
                <w:szCs w:val="12"/>
              </w:rPr>
            </w:pPr>
            <w:r w:rsidRPr="000F0452">
              <w:rPr>
                <w:sz w:val="12"/>
                <w:szCs w:val="12"/>
              </w:rPr>
              <w:t>NO</w:t>
            </w:r>
          </w:p>
        </w:tc>
      </w:tr>
      <w:tr w:rsidR="000F0452" w:rsidRPr="004D770B" w14:paraId="5B494494" w14:textId="59639E21" w:rsidTr="00C10EAE">
        <w:trPr>
          <w:trHeight w:val="28"/>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08B9C6" w14:textId="49ABC9F9" w:rsidR="000F0452" w:rsidRPr="000F0452" w:rsidRDefault="000F0452" w:rsidP="00F5344D">
            <w:pPr>
              <w:pStyle w:val="ListParagraph"/>
              <w:spacing w:after="0"/>
              <w:ind w:left="0"/>
              <w:rPr>
                <w:sz w:val="12"/>
                <w:szCs w:val="12"/>
                <w:lang w:val="en-US"/>
              </w:rPr>
            </w:pPr>
            <w:r w:rsidRPr="000F0452">
              <w:rPr>
                <w:sz w:val="12"/>
                <w:szCs w:val="12"/>
              </w:rPr>
              <w:t>#5</w:t>
            </w:r>
          </w:p>
        </w:tc>
        <w:tc>
          <w:tcPr>
            <w:tcW w:w="986" w:type="dxa"/>
            <w:tcBorders>
              <w:top w:val="single" w:sz="8" w:space="0" w:color="000000"/>
              <w:left w:val="single" w:sz="8" w:space="0" w:color="000000"/>
              <w:bottom w:val="single" w:sz="8" w:space="0" w:color="000000"/>
              <w:right w:val="single" w:sz="8" w:space="0" w:color="000000"/>
            </w:tcBorders>
          </w:tcPr>
          <w:p w14:paraId="13DFF117" w14:textId="6ABEE368" w:rsidR="000F0452" w:rsidRPr="000F0452" w:rsidRDefault="000F0452" w:rsidP="00F5344D">
            <w:pPr>
              <w:pStyle w:val="ListParagraph"/>
              <w:spacing w:after="0"/>
              <w:ind w:left="0"/>
              <w:rPr>
                <w:sz w:val="12"/>
                <w:szCs w:val="12"/>
              </w:rPr>
            </w:pPr>
            <w:r w:rsidRPr="000F0452">
              <w:rPr>
                <w:sz w:val="12"/>
                <w:szCs w:val="12"/>
              </w:rPr>
              <w:t>Option 2b, 2a and 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BB8F9" w14:textId="017F8362" w:rsidR="000F0452" w:rsidRPr="000F0452" w:rsidRDefault="000F0452" w:rsidP="00F5344D">
            <w:pPr>
              <w:spacing w:after="0"/>
              <w:rPr>
                <w:sz w:val="12"/>
                <w:szCs w:val="12"/>
                <w:lang w:val="en-US"/>
              </w:rPr>
            </w:pPr>
            <w:r w:rsidRPr="000F0452">
              <w:rPr>
                <w:sz w:val="12"/>
                <w:szCs w:val="12"/>
              </w:rPr>
              <w:t>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3EC57" w14:textId="77777777" w:rsidR="000F0452" w:rsidRPr="000F0452" w:rsidRDefault="000F0452" w:rsidP="00F5344D">
            <w:pPr>
              <w:spacing w:after="0"/>
              <w:rPr>
                <w:sz w:val="12"/>
                <w:szCs w:val="12"/>
                <w:lang w:val="en-US"/>
              </w:rPr>
            </w:pPr>
            <w:r w:rsidRPr="000F0452">
              <w:rPr>
                <w:sz w:val="12"/>
                <w:szCs w:val="12"/>
              </w:rPr>
              <w:t>0</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EB52C" w14:textId="77777777" w:rsidR="000F0452" w:rsidRPr="000F0452" w:rsidRDefault="000F0452" w:rsidP="00F5344D">
            <w:pPr>
              <w:spacing w:after="0"/>
              <w:rPr>
                <w:sz w:val="12"/>
                <w:szCs w:val="12"/>
                <w:lang w:val="en-US"/>
              </w:rPr>
            </w:pPr>
            <w:r w:rsidRPr="000F0452">
              <w:rPr>
                <w:sz w:val="12"/>
                <w:szCs w:val="12"/>
              </w:rPr>
              <w:t>0</w:t>
            </w:r>
          </w:p>
        </w:tc>
        <w:tc>
          <w:tcPr>
            <w:tcW w:w="4500" w:type="dxa"/>
            <w:tcBorders>
              <w:top w:val="single" w:sz="8" w:space="0" w:color="000000"/>
              <w:left w:val="single" w:sz="8" w:space="0" w:color="000000"/>
              <w:bottom w:val="single" w:sz="8" w:space="0" w:color="000000"/>
              <w:right w:val="single" w:sz="8" w:space="0" w:color="000000"/>
            </w:tcBorders>
          </w:tcPr>
          <w:p w14:paraId="01F64C4B" w14:textId="28DAE712" w:rsidR="000F0452" w:rsidRPr="000F0452" w:rsidRDefault="000F0452" w:rsidP="000F0452">
            <w:pPr>
              <w:spacing w:after="0"/>
              <w:rPr>
                <w:sz w:val="12"/>
                <w:szCs w:val="12"/>
              </w:rPr>
            </w:pPr>
            <w:r w:rsidRPr="000F0452">
              <w:rPr>
                <w:sz w:val="12"/>
                <w:szCs w:val="12"/>
              </w:rPr>
              <w:t xml:space="preserve">This may be used in cases where LBT failure is infrequent (e.g., single operator in factory settings with sporadic presence of incumbent technologies), but still likely. This could be used in similar deployments as index #3, with the difference that UCI is transmitted with the only aim to allow COT sharing for a </w:t>
            </w:r>
            <w:r w:rsidRPr="000F0452">
              <w:rPr>
                <w:sz w:val="12"/>
                <w:szCs w:val="12"/>
                <w:lang w:val="en-US"/>
              </w:rPr>
              <w:t>better use of the medium under the assumption of some very infrequent LBT failures.</w:t>
            </w:r>
            <w:r w:rsidR="00C10EAE">
              <w:rPr>
                <w:sz w:val="12"/>
                <w:szCs w:val="12"/>
                <w:lang w:val="en-US"/>
              </w:rPr>
              <w:t xml:space="preserve"> </w:t>
            </w:r>
          </w:p>
        </w:tc>
        <w:tc>
          <w:tcPr>
            <w:tcW w:w="919" w:type="dxa"/>
            <w:tcBorders>
              <w:top w:val="single" w:sz="8" w:space="0" w:color="000000"/>
              <w:left w:val="single" w:sz="8" w:space="0" w:color="000000"/>
              <w:bottom w:val="single" w:sz="8" w:space="0" w:color="000000"/>
              <w:right w:val="single" w:sz="8" w:space="0" w:color="000000"/>
            </w:tcBorders>
          </w:tcPr>
          <w:p w14:paraId="5DB64130" w14:textId="2830FFF2" w:rsidR="000F0452" w:rsidRPr="000F0452" w:rsidRDefault="000F0452" w:rsidP="000F0452">
            <w:pPr>
              <w:rPr>
                <w:sz w:val="12"/>
                <w:szCs w:val="12"/>
              </w:rPr>
            </w:pPr>
            <w:r w:rsidRPr="000F0452">
              <w:rPr>
                <w:sz w:val="12"/>
                <w:szCs w:val="12"/>
              </w:rPr>
              <w:t>YES</w:t>
            </w:r>
          </w:p>
        </w:tc>
      </w:tr>
      <w:tr w:rsidR="000F0452" w:rsidRPr="004D770B" w14:paraId="4688E72C" w14:textId="33EFA92D" w:rsidTr="00C10EAE">
        <w:trPr>
          <w:trHeight w:val="82"/>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8DBAD" w14:textId="5E702481" w:rsidR="000F0452" w:rsidRPr="000F0452" w:rsidRDefault="000F0452" w:rsidP="00F5344D">
            <w:pPr>
              <w:pStyle w:val="ListParagraph"/>
              <w:spacing w:after="0"/>
              <w:ind w:left="0"/>
              <w:rPr>
                <w:sz w:val="12"/>
                <w:szCs w:val="12"/>
                <w:lang w:val="en-US"/>
              </w:rPr>
            </w:pPr>
            <w:r w:rsidRPr="000F0452">
              <w:rPr>
                <w:sz w:val="12"/>
                <w:szCs w:val="12"/>
              </w:rPr>
              <w:t>#6</w:t>
            </w:r>
          </w:p>
        </w:tc>
        <w:tc>
          <w:tcPr>
            <w:tcW w:w="986" w:type="dxa"/>
            <w:tcBorders>
              <w:top w:val="single" w:sz="8" w:space="0" w:color="000000"/>
              <w:left w:val="single" w:sz="8" w:space="0" w:color="000000"/>
              <w:bottom w:val="single" w:sz="8" w:space="0" w:color="000000"/>
              <w:right w:val="single" w:sz="8" w:space="0" w:color="000000"/>
            </w:tcBorders>
          </w:tcPr>
          <w:p w14:paraId="143B1334" w14:textId="152F9C37" w:rsidR="000F0452" w:rsidRPr="000F0452" w:rsidRDefault="000F0452" w:rsidP="00F5344D">
            <w:pPr>
              <w:pStyle w:val="ListParagraph"/>
              <w:spacing w:after="0"/>
              <w:ind w:left="0"/>
              <w:rPr>
                <w:sz w:val="12"/>
                <w:szCs w:val="12"/>
              </w:rPr>
            </w:pPr>
            <w:r w:rsidRPr="000F0452">
              <w:rPr>
                <w:sz w:val="12"/>
                <w:szCs w:val="12"/>
              </w:rPr>
              <w:t>Option 2b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043A1" w14:textId="1130B276" w:rsidR="000F0452" w:rsidRPr="000F0452" w:rsidRDefault="000F0452" w:rsidP="00F5344D">
            <w:pPr>
              <w:spacing w:after="0"/>
              <w:rPr>
                <w:sz w:val="12"/>
                <w:szCs w:val="12"/>
                <w:lang w:val="en-US"/>
              </w:rPr>
            </w:pPr>
            <w:r w:rsidRPr="000F0452">
              <w:rPr>
                <w:sz w:val="12"/>
                <w:szCs w:val="12"/>
              </w:rPr>
              <w:t>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F51C7" w14:textId="77777777" w:rsidR="000F0452" w:rsidRPr="000F0452" w:rsidRDefault="000F0452" w:rsidP="00F5344D">
            <w:pPr>
              <w:spacing w:after="0"/>
              <w:rPr>
                <w:sz w:val="12"/>
                <w:szCs w:val="12"/>
                <w:lang w:val="en-US"/>
              </w:rPr>
            </w:pPr>
            <w:r w:rsidRPr="000F0452">
              <w:rPr>
                <w:sz w:val="12"/>
                <w:szCs w:val="12"/>
              </w:rPr>
              <w:t>0</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11469" w14:textId="77777777" w:rsidR="000F0452" w:rsidRPr="000F0452" w:rsidRDefault="000F0452" w:rsidP="00F5344D">
            <w:pPr>
              <w:spacing w:after="0"/>
              <w:rPr>
                <w:sz w:val="12"/>
                <w:szCs w:val="12"/>
                <w:lang w:val="en-US"/>
              </w:rPr>
            </w:pPr>
            <w:r w:rsidRPr="000F0452">
              <w:rPr>
                <w:sz w:val="12"/>
                <w:szCs w:val="12"/>
              </w:rPr>
              <w:t>1</w:t>
            </w:r>
          </w:p>
        </w:tc>
        <w:tc>
          <w:tcPr>
            <w:tcW w:w="4500" w:type="dxa"/>
            <w:tcBorders>
              <w:top w:val="single" w:sz="8" w:space="0" w:color="000000"/>
              <w:left w:val="single" w:sz="8" w:space="0" w:color="000000"/>
              <w:bottom w:val="single" w:sz="8" w:space="0" w:color="000000"/>
              <w:right w:val="single" w:sz="8" w:space="0" w:color="000000"/>
            </w:tcBorders>
          </w:tcPr>
          <w:p w14:paraId="129FA1EA" w14:textId="124AF2B7" w:rsidR="000F0452" w:rsidRPr="000F0452" w:rsidRDefault="000F0452" w:rsidP="00F5344D">
            <w:pPr>
              <w:spacing w:after="0"/>
              <w:rPr>
                <w:sz w:val="12"/>
                <w:szCs w:val="12"/>
              </w:rPr>
            </w:pPr>
            <w:r w:rsidRPr="000F0452">
              <w:rPr>
                <w:sz w:val="12"/>
                <w:szCs w:val="12"/>
              </w:rPr>
              <w:t>When cg-RetransmissionTimer-r16 is enabled, the deployment should be targeted for cases where LBT failure are quite frequent, and in this case disabling both or one between CG-UCI and CG-DFI may not bring any benefits.</w:t>
            </w:r>
          </w:p>
        </w:tc>
        <w:tc>
          <w:tcPr>
            <w:tcW w:w="919" w:type="dxa"/>
            <w:tcBorders>
              <w:top w:val="single" w:sz="8" w:space="0" w:color="000000"/>
              <w:left w:val="single" w:sz="8" w:space="0" w:color="000000"/>
              <w:bottom w:val="single" w:sz="8" w:space="0" w:color="000000"/>
              <w:right w:val="single" w:sz="8" w:space="0" w:color="000000"/>
            </w:tcBorders>
          </w:tcPr>
          <w:p w14:paraId="0C39FBEB" w14:textId="6A579722" w:rsidR="000F0452" w:rsidRPr="000F0452" w:rsidRDefault="000F0452" w:rsidP="00F5344D">
            <w:pPr>
              <w:spacing w:after="0"/>
              <w:rPr>
                <w:sz w:val="12"/>
                <w:szCs w:val="12"/>
              </w:rPr>
            </w:pPr>
            <w:r w:rsidRPr="000F0452">
              <w:rPr>
                <w:sz w:val="12"/>
                <w:szCs w:val="12"/>
              </w:rPr>
              <w:t>NO</w:t>
            </w:r>
          </w:p>
        </w:tc>
      </w:tr>
      <w:tr w:rsidR="000F0452" w:rsidRPr="004D770B" w14:paraId="15B8D2D7" w14:textId="27820E4F" w:rsidTr="00C10EAE">
        <w:trPr>
          <w:trHeight w:val="28"/>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95376" w14:textId="0F355AE8" w:rsidR="000F0452" w:rsidRPr="000F0452" w:rsidRDefault="000F0452" w:rsidP="00F5344D">
            <w:pPr>
              <w:pStyle w:val="ListParagraph"/>
              <w:spacing w:after="0"/>
              <w:ind w:left="0"/>
              <w:rPr>
                <w:sz w:val="12"/>
                <w:szCs w:val="12"/>
                <w:lang w:val="en-US"/>
              </w:rPr>
            </w:pPr>
            <w:r w:rsidRPr="000F0452">
              <w:rPr>
                <w:sz w:val="12"/>
                <w:szCs w:val="12"/>
              </w:rPr>
              <w:t>#7</w:t>
            </w:r>
          </w:p>
        </w:tc>
        <w:tc>
          <w:tcPr>
            <w:tcW w:w="986" w:type="dxa"/>
            <w:tcBorders>
              <w:top w:val="single" w:sz="8" w:space="0" w:color="000000"/>
              <w:left w:val="single" w:sz="8" w:space="0" w:color="000000"/>
              <w:bottom w:val="single" w:sz="8" w:space="0" w:color="000000"/>
              <w:right w:val="single" w:sz="8" w:space="0" w:color="000000"/>
            </w:tcBorders>
          </w:tcPr>
          <w:p w14:paraId="28210EF7" w14:textId="7675C723" w:rsidR="000F0452" w:rsidRPr="000F0452" w:rsidRDefault="000F0452" w:rsidP="00F5344D">
            <w:pPr>
              <w:pStyle w:val="ListParagraph"/>
              <w:spacing w:after="0"/>
              <w:ind w:left="0"/>
              <w:rPr>
                <w:sz w:val="12"/>
                <w:szCs w:val="12"/>
              </w:rPr>
            </w:pPr>
            <w:r w:rsidRPr="000F0452">
              <w:rPr>
                <w:sz w:val="12"/>
                <w:szCs w:val="12"/>
              </w:rPr>
              <w:t>Option 2b</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38C7E" w14:textId="395C61CF" w:rsidR="000F0452" w:rsidRPr="000F0452" w:rsidRDefault="000F0452" w:rsidP="00F5344D">
            <w:pPr>
              <w:spacing w:after="0"/>
              <w:rPr>
                <w:sz w:val="12"/>
                <w:szCs w:val="12"/>
                <w:lang w:val="en-US"/>
              </w:rPr>
            </w:pPr>
            <w:r w:rsidRPr="000F0452">
              <w:rPr>
                <w:sz w:val="12"/>
                <w:szCs w:val="12"/>
              </w:rPr>
              <w:t>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18135" w14:textId="77777777" w:rsidR="000F0452" w:rsidRPr="000F0452" w:rsidRDefault="000F0452" w:rsidP="00F5344D">
            <w:pPr>
              <w:spacing w:after="0"/>
              <w:rPr>
                <w:sz w:val="12"/>
                <w:szCs w:val="12"/>
                <w:lang w:val="en-US"/>
              </w:rPr>
            </w:pPr>
            <w:r w:rsidRPr="000F0452">
              <w:rPr>
                <w:sz w:val="12"/>
                <w:szCs w:val="12"/>
              </w:rPr>
              <w:t>1</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6BA60" w14:textId="77777777" w:rsidR="000F0452" w:rsidRPr="000F0452" w:rsidRDefault="000F0452" w:rsidP="00F5344D">
            <w:pPr>
              <w:spacing w:after="0"/>
              <w:rPr>
                <w:sz w:val="12"/>
                <w:szCs w:val="12"/>
                <w:lang w:val="en-US"/>
              </w:rPr>
            </w:pPr>
            <w:r w:rsidRPr="000F0452">
              <w:rPr>
                <w:sz w:val="12"/>
                <w:szCs w:val="12"/>
              </w:rPr>
              <w:t>0</w:t>
            </w:r>
          </w:p>
        </w:tc>
        <w:tc>
          <w:tcPr>
            <w:tcW w:w="4500" w:type="dxa"/>
            <w:tcBorders>
              <w:top w:val="single" w:sz="8" w:space="0" w:color="000000"/>
              <w:left w:val="single" w:sz="8" w:space="0" w:color="000000"/>
              <w:bottom w:val="single" w:sz="8" w:space="0" w:color="000000"/>
              <w:right w:val="single" w:sz="8" w:space="0" w:color="000000"/>
            </w:tcBorders>
          </w:tcPr>
          <w:p w14:paraId="2AFD8122" w14:textId="27A27BC0" w:rsidR="000F0452" w:rsidRPr="000F0452" w:rsidRDefault="000F0452" w:rsidP="00F5344D">
            <w:pPr>
              <w:spacing w:after="0"/>
              <w:rPr>
                <w:sz w:val="12"/>
                <w:szCs w:val="12"/>
              </w:rPr>
            </w:pPr>
            <w:r w:rsidRPr="000F0452">
              <w:rPr>
                <w:sz w:val="12"/>
                <w:szCs w:val="12"/>
              </w:rPr>
              <w:t xml:space="preserve">Both CG-DFI and UCI are supported for a </w:t>
            </w:r>
            <w:r>
              <w:rPr>
                <w:sz w:val="12"/>
                <w:szCs w:val="12"/>
              </w:rPr>
              <w:t xml:space="preserve">completely </w:t>
            </w:r>
            <w:r w:rsidRPr="000F0452">
              <w:rPr>
                <w:sz w:val="12"/>
                <w:szCs w:val="12"/>
              </w:rPr>
              <w:t xml:space="preserve">UE-centric operation </w:t>
            </w:r>
            <w:r>
              <w:rPr>
                <w:sz w:val="12"/>
                <w:szCs w:val="12"/>
              </w:rPr>
              <w:t>targeted for maximum latency reductions in presence of LBT failures</w:t>
            </w:r>
            <w:r w:rsidRPr="000F0452">
              <w:rPr>
                <w:sz w:val="12"/>
                <w:szCs w:val="12"/>
              </w:rPr>
              <w:t xml:space="preserve">. </w:t>
            </w:r>
          </w:p>
        </w:tc>
        <w:tc>
          <w:tcPr>
            <w:tcW w:w="919" w:type="dxa"/>
            <w:tcBorders>
              <w:top w:val="single" w:sz="8" w:space="0" w:color="000000"/>
              <w:left w:val="single" w:sz="8" w:space="0" w:color="000000"/>
              <w:bottom w:val="single" w:sz="8" w:space="0" w:color="000000"/>
              <w:right w:val="single" w:sz="8" w:space="0" w:color="000000"/>
            </w:tcBorders>
          </w:tcPr>
          <w:p w14:paraId="436BBF6C" w14:textId="7AD7A28E" w:rsidR="000F0452" w:rsidRPr="000F0452" w:rsidRDefault="000F0452" w:rsidP="00F5344D">
            <w:pPr>
              <w:spacing w:after="0"/>
              <w:rPr>
                <w:sz w:val="12"/>
                <w:szCs w:val="12"/>
              </w:rPr>
            </w:pPr>
            <w:r w:rsidRPr="000F0452">
              <w:rPr>
                <w:sz w:val="12"/>
                <w:szCs w:val="12"/>
              </w:rPr>
              <w:t>YES</w:t>
            </w:r>
          </w:p>
        </w:tc>
      </w:tr>
      <w:tr w:rsidR="000F0452" w:rsidRPr="004D770B" w14:paraId="369C1847" w14:textId="179B5A18" w:rsidTr="00C10EAE">
        <w:trPr>
          <w:trHeight w:val="217"/>
        </w:trPr>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D2D09" w14:textId="0CED3B4B" w:rsidR="000F0452" w:rsidRPr="000F0452" w:rsidRDefault="000F0452" w:rsidP="00F5344D">
            <w:pPr>
              <w:pStyle w:val="ListParagraph"/>
              <w:spacing w:after="0"/>
              <w:ind w:left="0"/>
              <w:rPr>
                <w:sz w:val="12"/>
                <w:szCs w:val="12"/>
                <w:lang w:val="en-US"/>
              </w:rPr>
            </w:pPr>
            <w:r w:rsidRPr="000F0452">
              <w:rPr>
                <w:sz w:val="12"/>
                <w:szCs w:val="12"/>
              </w:rPr>
              <w:t>#8</w:t>
            </w:r>
          </w:p>
        </w:tc>
        <w:tc>
          <w:tcPr>
            <w:tcW w:w="986" w:type="dxa"/>
            <w:tcBorders>
              <w:top w:val="single" w:sz="8" w:space="0" w:color="000000"/>
              <w:left w:val="single" w:sz="8" w:space="0" w:color="000000"/>
              <w:bottom w:val="single" w:sz="8" w:space="0" w:color="000000"/>
              <w:right w:val="single" w:sz="8" w:space="0" w:color="000000"/>
            </w:tcBorders>
          </w:tcPr>
          <w:p w14:paraId="3BFF34BE" w14:textId="5EC344CD" w:rsidR="000F0452" w:rsidRPr="000F0452" w:rsidRDefault="000F0452" w:rsidP="00F5344D">
            <w:pPr>
              <w:pStyle w:val="ListParagraph"/>
              <w:spacing w:after="0"/>
              <w:ind w:left="0"/>
              <w:rPr>
                <w:sz w:val="12"/>
                <w:szCs w:val="12"/>
              </w:rPr>
            </w:pPr>
            <w:r w:rsidRPr="000F0452">
              <w:rPr>
                <w:sz w:val="12"/>
                <w:szCs w:val="12"/>
              </w:rPr>
              <w:t xml:space="preserve">Option 1, 2a, 2b, 3 </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5B58B" w14:textId="1747E3EA" w:rsidR="000F0452" w:rsidRPr="000F0452" w:rsidRDefault="000F0452" w:rsidP="00F5344D">
            <w:pPr>
              <w:spacing w:after="0"/>
              <w:rPr>
                <w:sz w:val="12"/>
                <w:szCs w:val="12"/>
                <w:lang w:val="en-US"/>
              </w:rPr>
            </w:pPr>
            <w:r w:rsidRPr="000F0452">
              <w:rPr>
                <w:sz w:val="12"/>
                <w:szCs w:val="12"/>
              </w:rPr>
              <w:t>1</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827853" w14:textId="77777777" w:rsidR="000F0452" w:rsidRPr="000F0452" w:rsidRDefault="000F0452" w:rsidP="00F5344D">
            <w:pPr>
              <w:spacing w:after="0"/>
              <w:rPr>
                <w:sz w:val="12"/>
                <w:szCs w:val="12"/>
                <w:lang w:val="en-US"/>
              </w:rPr>
            </w:pPr>
            <w:r w:rsidRPr="000F0452">
              <w:rPr>
                <w:sz w:val="12"/>
                <w:szCs w:val="12"/>
              </w:rPr>
              <w:t>1</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EF864" w14:textId="77777777" w:rsidR="000F0452" w:rsidRPr="000F0452" w:rsidRDefault="000F0452" w:rsidP="00F5344D">
            <w:pPr>
              <w:spacing w:after="0"/>
              <w:rPr>
                <w:sz w:val="12"/>
                <w:szCs w:val="12"/>
                <w:lang w:val="en-US"/>
              </w:rPr>
            </w:pPr>
            <w:r w:rsidRPr="000F0452">
              <w:rPr>
                <w:sz w:val="12"/>
                <w:szCs w:val="12"/>
              </w:rPr>
              <w:t>1</w:t>
            </w:r>
          </w:p>
        </w:tc>
        <w:tc>
          <w:tcPr>
            <w:tcW w:w="4500" w:type="dxa"/>
            <w:tcBorders>
              <w:top w:val="single" w:sz="8" w:space="0" w:color="000000"/>
              <w:left w:val="single" w:sz="8" w:space="0" w:color="000000"/>
              <w:bottom w:val="single" w:sz="8" w:space="0" w:color="000000"/>
              <w:right w:val="single" w:sz="8" w:space="0" w:color="000000"/>
            </w:tcBorders>
          </w:tcPr>
          <w:p w14:paraId="41E0A714" w14:textId="6B53B7EB" w:rsidR="000F0452" w:rsidRPr="000F0452" w:rsidRDefault="000F0452" w:rsidP="00F5344D">
            <w:pPr>
              <w:spacing w:after="0"/>
              <w:rPr>
                <w:sz w:val="12"/>
                <w:szCs w:val="12"/>
              </w:rPr>
            </w:pPr>
            <w:r w:rsidRPr="000F0452">
              <w:rPr>
                <w:sz w:val="12"/>
                <w:szCs w:val="12"/>
              </w:rPr>
              <w:t xml:space="preserve">This corresponds to the NR-U like </w:t>
            </w:r>
            <w:proofErr w:type="gramStart"/>
            <w:r w:rsidRPr="000F0452">
              <w:rPr>
                <w:sz w:val="12"/>
                <w:szCs w:val="12"/>
              </w:rPr>
              <w:t>mechanism, and</w:t>
            </w:r>
            <w:proofErr w:type="gramEnd"/>
            <w:r w:rsidRPr="000F0452">
              <w:rPr>
                <w:sz w:val="12"/>
                <w:szCs w:val="12"/>
              </w:rPr>
              <w:t xml:space="preserve"> could be used in cases where LBT failures are very frequent. For </w:t>
            </w:r>
            <w:proofErr w:type="gramStart"/>
            <w:r w:rsidRPr="000F0452">
              <w:rPr>
                <w:sz w:val="12"/>
                <w:szCs w:val="12"/>
              </w:rPr>
              <w:t>instance  in</w:t>
            </w:r>
            <w:proofErr w:type="gramEnd"/>
            <w:r w:rsidRPr="000F0452">
              <w:rPr>
                <w:sz w:val="12"/>
                <w:szCs w:val="12"/>
              </w:rPr>
              <w:t xml:space="preserve"> case of a deployment with two NR operators or a deployment with one NR operator and presence of incumbent technology.</w:t>
            </w:r>
          </w:p>
        </w:tc>
        <w:tc>
          <w:tcPr>
            <w:tcW w:w="919" w:type="dxa"/>
            <w:tcBorders>
              <w:top w:val="single" w:sz="8" w:space="0" w:color="000000"/>
              <w:left w:val="single" w:sz="8" w:space="0" w:color="000000"/>
              <w:bottom w:val="single" w:sz="8" w:space="0" w:color="000000"/>
              <w:right w:val="single" w:sz="8" w:space="0" w:color="000000"/>
            </w:tcBorders>
          </w:tcPr>
          <w:p w14:paraId="3DDC059D" w14:textId="3D8411E7" w:rsidR="000F0452" w:rsidRPr="000F0452" w:rsidRDefault="000F0452" w:rsidP="00F5344D">
            <w:pPr>
              <w:spacing w:after="0"/>
              <w:rPr>
                <w:sz w:val="12"/>
                <w:szCs w:val="12"/>
              </w:rPr>
            </w:pPr>
            <w:r w:rsidRPr="000F0452">
              <w:rPr>
                <w:sz w:val="12"/>
                <w:szCs w:val="12"/>
              </w:rPr>
              <w:t>YES</w:t>
            </w:r>
          </w:p>
        </w:tc>
      </w:tr>
    </w:tbl>
    <w:p w14:paraId="714DB3F2" w14:textId="144E1F71" w:rsidR="004D770B" w:rsidRDefault="004D770B" w:rsidP="00C65F7B">
      <w:pPr>
        <w:pStyle w:val="ListParagraph"/>
        <w:spacing w:after="120"/>
        <w:ind w:left="0"/>
        <w:rPr>
          <w:rFonts w:ascii="Times" w:eastAsia="Batang" w:hAnsi="Times"/>
          <w:sz w:val="22"/>
        </w:rPr>
      </w:pPr>
    </w:p>
    <w:p w14:paraId="469B1D77" w14:textId="77777777" w:rsidR="00254960" w:rsidRDefault="00254960" w:rsidP="00254960">
      <w:pPr>
        <w:pStyle w:val="ListParagraph"/>
        <w:spacing w:after="120"/>
        <w:ind w:left="0"/>
        <w:rPr>
          <w:rFonts w:eastAsia="Batang"/>
          <w:sz w:val="22"/>
        </w:rPr>
      </w:pPr>
      <w:r>
        <w:rPr>
          <w:rFonts w:eastAsia="Batang"/>
          <w:sz w:val="22"/>
        </w:rPr>
        <w:t xml:space="preserve">From Table I, it is possible to infer that </w:t>
      </w:r>
      <w:r w:rsidRPr="00B5240D">
        <w:rPr>
          <w:rFonts w:eastAsia="Batang"/>
          <w:sz w:val="22"/>
        </w:rPr>
        <w:t>the use of the CG-UCI and the NR-U retransmission procedure, including the use of DCI-DFI</w:t>
      </w:r>
      <w:r>
        <w:rPr>
          <w:rFonts w:eastAsia="Batang"/>
          <w:sz w:val="22"/>
        </w:rPr>
        <w:t xml:space="preserve"> should be left</w:t>
      </w:r>
      <w:r w:rsidRPr="00B5240D">
        <w:rPr>
          <w:rFonts w:eastAsia="Batang"/>
          <w:sz w:val="22"/>
        </w:rPr>
        <w:t xml:space="preserve"> up to the network, so that this may decide on whether it is appropriate to use them or not based on </w:t>
      </w:r>
      <w:r>
        <w:rPr>
          <w:rFonts w:eastAsia="Batang"/>
          <w:sz w:val="22"/>
        </w:rPr>
        <w:t>the likelihood of an LBT failure, the use case and application and the reliability and latency target.</w:t>
      </w:r>
      <w:r w:rsidRPr="00B5240D">
        <w:rPr>
          <w:rFonts w:eastAsia="Batang"/>
          <w:sz w:val="22"/>
        </w:rPr>
        <w:t xml:space="preserve"> While it is understood that this would lead to a fragmentation of the design, this would allow to cover a larger set of use cases and deployments and allow the network to optimally select the procedure to use.</w:t>
      </w:r>
    </w:p>
    <w:p w14:paraId="5C9CA092" w14:textId="63EE7FAF" w:rsidR="00254960" w:rsidRDefault="00254960" w:rsidP="00254960">
      <w:pPr>
        <w:pStyle w:val="ListParagraph"/>
        <w:spacing w:after="120"/>
        <w:ind w:left="0"/>
        <w:rPr>
          <w:rFonts w:eastAsia="Batang"/>
          <w:sz w:val="22"/>
        </w:rPr>
      </w:pPr>
      <w:r>
        <w:rPr>
          <w:rFonts w:eastAsia="Batang"/>
          <w:sz w:val="22"/>
        </w:rPr>
        <w:t xml:space="preserve">As it is possible to notice from Table I, option 1 and option 3 enable respectively two very polarized scenario with limited </w:t>
      </w:r>
      <w:r w:rsidR="00C10EAE">
        <w:rPr>
          <w:rFonts w:eastAsia="Batang"/>
          <w:sz w:val="22"/>
        </w:rPr>
        <w:t>applicability</w:t>
      </w:r>
      <w:r>
        <w:rPr>
          <w:rFonts w:eastAsia="Batang"/>
          <w:sz w:val="22"/>
        </w:rPr>
        <w:t xml:space="preserve">: in the first scenario we must assume no LBT failures would never occur; while in the second scenario, while the system could be able to cope with LBT failures it may not be </w:t>
      </w:r>
      <w:r w:rsidR="00C10EAE">
        <w:rPr>
          <w:rFonts w:eastAsia="Batang"/>
          <w:sz w:val="22"/>
        </w:rPr>
        <w:t>well design for certain applications that may require very high</w:t>
      </w:r>
      <w:r>
        <w:rPr>
          <w:rFonts w:eastAsia="Batang"/>
          <w:sz w:val="22"/>
        </w:rPr>
        <w:t xml:space="preserve"> reliability</w:t>
      </w:r>
      <w:r w:rsidR="00C10EAE">
        <w:rPr>
          <w:rFonts w:eastAsia="Batang"/>
          <w:sz w:val="22"/>
        </w:rPr>
        <w:t>, and the CG-UCI may represent in these case the bottleneck</w:t>
      </w:r>
      <w:r>
        <w:rPr>
          <w:rFonts w:eastAsia="Batang"/>
          <w:sz w:val="22"/>
        </w:rPr>
        <w:t xml:space="preserve">. </w:t>
      </w:r>
    </w:p>
    <w:p w14:paraId="79053F83" w14:textId="668CACDE" w:rsidR="00C65F7B" w:rsidRPr="00C10EAE" w:rsidRDefault="00C65F7B" w:rsidP="005B6BF8">
      <w:pPr>
        <w:spacing w:after="240"/>
        <w:rPr>
          <w:b/>
          <w:bCs/>
          <w:sz w:val="22"/>
          <w:szCs w:val="22"/>
        </w:rPr>
      </w:pPr>
      <w:r w:rsidRPr="004F28AD">
        <w:rPr>
          <w:b/>
          <w:bCs/>
          <w:sz w:val="22"/>
          <w:szCs w:val="22"/>
        </w:rPr>
        <w:t xml:space="preserve">Proposal </w:t>
      </w:r>
      <w:r w:rsidR="006A7A91" w:rsidRPr="004F28AD">
        <w:rPr>
          <w:b/>
          <w:bCs/>
          <w:sz w:val="22"/>
          <w:szCs w:val="22"/>
        </w:rPr>
        <w:t>1</w:t>
      </w:r>
      <w:r w:rsidR="00B5240D" w:rsidRPr="004F28AD">
        <w:rPr>
          <w:b/>
          <w:bCs/>
          <w:sz w:val="22"/>
          <w:szCs w:val="22"/>
        </w:rPr>
        <w:t>6</w:t>
      </w:r>
      <w:r w:rsidRPr="004F28AD">
        <w:rPr>
          <w:b/>
          <w:bCs/>
          <w:sz w:val="22"/>
          <w:szCs w:val="22"/>
        </w:rPr>
        <w:t xml:space="preserve">: </w:t>
      </w:r>
      <w:r w:rsidR="0001277B" w:rsidRPr="004F28AD">
        <w:rPr>
          <w:b/>
          <w:bCs/>
          <w:sz w:val="22"/>
          <w:szCs w:val="22"/>
        </w:rPr>
        <w:t xml:space="preserve">The CG-UCI based procedure and CG-DFI based procedure are independently enabled or disabled for unlicensed using respective RRC parameter, i.e. new parameter X and new parameter Y, </w:t>
      </w:r>
      <w:r w:rsidR="0001277B" w:rsidRPr="004F28AD">
        <w:rPr>
          <w:b/>
          <w:bCs/>
          <w:sz w:val="22"/>
          <w:szCs w:val="22"/>
        </w:rPr>
        <w:lastRenderedPageBreak/>
        <w:t xml:space="preserve">respectively, where X and Y are different from </w:t>
      </w:r>
      <w:r w:rsidR="0001277B" w:rsidRPr="004F28AD">
        <w:rPr>
          <w:b/>
          <w:bCs/>
          <w:i/>
          <w:iCs/>
          <w:sz w:val="22"/>
          <w:szCs w:val="22"/>
        </w:rPr>
        <w:t>cg-RetransmissionTimer-r16</w:t>
      </w:r>
      <w:r w:rsidR="0001277B" w:rsidRPr="004F28AD">
        <w:rPr>
          <w:sz w:val="22"/>
          <w:szCs w:val="22"/>
        </w:rPr>
        <w:t>.</w:t>
      </w:r>
      <w:r w:rsidR="00C10EAE">
        <w:rPr>
          <w:sz w:val="22"/>
          <w:szCs w:val="22"/>
        </w:rPr>
        <w:t xml:space="preserve"> </w:t>
      </w:r>
      <w:r w:rsidR="00C10EAE" w:rsidRPr="00C10EAE">
        <w:rPr>
          <w:b/>
          <w:bCs/>
          <w:sz w:val="22"/>
          <w:szCs w:val="22"/>
        </w:rPr>
        <w:t xml:space="preserve">When </w:t>
      </w:r>
      <w:r w:rsidR="00C10EAE" w:rsidRPr="00C10EAE">
        <w:rPr>
          <w:b/>
          <w:bCs/>
          <w:i/>
          <w:iCs/>
          <w:sz w:val="22"/>
          <w:szCs w:val="22"/>
        </w:rPr>
        <w:t xml:space="preserve">cg-RetransmissionTimer-r16 is enabled </w:t>
      </w:r>
      <w:r w:rsidR="00C10EAE" w:rsidRPr="00C10EAE">
        <w:rPr>
          <w:b/>
          <w:bCs/>
          <w:sz w:val="22"/>
          <w:szCs w:val="22"/>
        </w:rPr>
        <w:t>the CG-UCI based procedure and CG-DFI based procedure are always enabled.</w:t>
      </w:r>
    </w:p>
    <w:p w14:paraId="14920B3B" w14:textId="5B9958DE" w:rsidR="00D578D6" w:rsidRPr="007560C1" w:rsidRDefault="004E27CD" w:rsidP="007560C1">
      <w:pPr>
        <w:pStyle w:val="ListParagraph"/>
        <w:ind w:left="0"/>
        <w:rPr>
          <w:rFonts w:ascii="Times" w:eastAsia="Batang" w:hAnsi="Times"/>
          <w:sz w:val="22"/>
          <w:lang w:val="en-US"/>
        </w:rPr>
      </w:pPr>
      <w:r>
        <w:rPr>
          <w:rFonts w:ascii="Times" w:eastAsia="Batang" w:hAnsi="Times"/>
          <w:sz w:val="22"/>
        </w:rPr>
        <w:t xml:space="preserve">When </w:t>
      </w:r>
      <w:r w:rsidR="009D7A2A">
        <w:rPr>
          <w:rFonts w:ascii="Times" w:eastAsia="Batang" w:hAnsi="Times"/>
          <w:sz w:val="22"/>
        </w:rPr>
        <w:t>harmonizing URLLC and NR-U, it is important to note that in NR-U no concept of priority</w:t>
      </w:r>
      <w:r w:rsidR="0089771B">
        <w:rPr>
          <w:rFonts w:ascii="Times" w:eastAsia="Batang" w:hAnsi="Times"/>
          <w:sz w:val="22"/>
        </w:rPr>
        <w:t xml:space="preserve"> was introduced</w:t>
      </w:r>
      <w:r w:rsidR="00E13832">
        <w:rPr>
          <w:rFonts w:ascii="Times" w:eastAsia="Batang" w:hAnsi="Times"/>
          <w:sz w:val="22"/>
        </w:rPr>
        <w:t xml:space="preserve"> as also highlighted in our companion document [6].</w:t>
      </w:r>
      <w:r w:rsidR="0089771B">
        <w:rPr>
          <w:rFonts w:ascii="Times" w:eastAsia="Batang" w:hAnsi="Times"/>
          <w:sz w:val="22"/>
        </w:rPr>
        <w:t xml:space="preserve"> </w:t>
      </w:r>
      <w:r w:rsidR="00AB42F4">
        <w:rPr>
          <w:rFonts w:ascii="Times" w:eastAsia="Batang" w:hAnsi="Times"/>
          <w:sz w:val="22"/>
        </w:rPr>
        <w:t>In Rel.16</w:t>
      </w:r>
      <w:r>
        <w:rPr>
          <w:rFonts w:ascii="Times" w:eastAsia="Batang" w:hAnsi="Times"/>
          <w:sz w:val="22"/>
        </w:rPr>
        <w:t xml:space="preserve">, </w:t>
      </w:r>
      <w:r w:rsidR="0051133E">
        <w:rPr>
          <w:rFonts w:ascii="Times" w:eastAsia="Batang" w:hAnsi="Times"/>
          <w:sz w:val="22"/>
        </w:rPr>
        <w:t xml:space="preserve">given that CG-UCI is piggybacked </w:t>
      </w:r>
      <w:r w:rsidR="009F785B">
        <w:rPr>
          <w:rFonts w:ascii="Times" w:eastAsia="Batang" w:hAnsi="Times"/>
          <w:sz w:val="22"/>
        </w:rPr>
        <w:t xml:space="preserve">within a PUSCH </w:t>
      </w:r>
      <w:r w:rsidR="00AB42F4">
        <w:rPr>
          <w:rFonts w:ascii="Times" w:eastAsia="Batang" w:hAnsi="Times"/>
          <w:sz w:val="22"/>
        </w:rPr>
        <w:t xml:space="preserve">in unlicensed operation </w:t>
      </w:r>
      <w:r w:rsidR="009F785B">
        <w:rPr>
          <w:rFonts w:ascii="Times" w:eastAsia="Batang" w:hAnsi="Times"/>
          <w:sz w:val="22"/>
        </w:rPr>
        <w:t xml:space="preserve">and </w:t>
      </w:r>
      <w:r w:rsidR="00B147A8" w:rsidRPr="00B147A8">
        <w:rPr>
          <w:rFonts w:ascii="Times" w:eastAsia="Batang" w:hAnsi="Times"/>
          <w:sz w:val="22"/>
        </w:rPr>
        <w:t xml:space="preserve">one or more consecutive CG-PUSCHs may </w:t>
      </w:r>
      <w:proofErr w:type="gramStart"/>
      <w:r w:rsidR="00B147A8" w:rsidRPr="00B147A8">
        <w:rPr>
          <w:rFonts w:ascii="Times" w:eastAsia="Batang" w:hAnsi="Times"/>
          <w:sz w:val="22"/>
        </w:rPr>
        <w:t>actually overlap</w:t>
      </w:r>
      <w:proofErr w:type="gramEnd"/>
      <w:r w:rsidR="00B147A8" w:rsidRPr="00B147A8">
        <w:rPr>
          <w:rFonts w:ascii="Times" w:eastAsia="Batang" w:hAnsi="Times"/>
          <w:sz w:val="22"/>
        </w:rPr>
        <w:t xml:space="preserve"> with a PUCCH within a PUCCH group</w:t>
      </w:r>
      <w:r w:rsidR="00340B75">
        <w:rPr>
          <w:rFonts w:ascii="Times" w:eastAsia="Batang" w:hAnsi="Times"/>
          <w:sz w:val="22"/>
        </w:rPr>
        <w:t xml:space="preserve"> some multiplexing rules were introduced. </w:t>
      </w:r>
      <w:proofErr w:type="gramStart"/>
      <w:r w:rsidR="00340B75">
        <w:rPr>
          <w:rFonts w:ascii="Times" w:eastAsia="Batang" w:hAnsi="Times"/>
          <w:sz w:val="22"/>
        </w:rPr>
        <w:t>In particular, if</w:t>
      </w:r>
      <w:proofErr w:type="gramEnd"/>
      <w:r w:rsidR="00340B75">
        <w:rPr>
          <w:rFonts w:ascii="Times" w:eastAsia="Batang" w:hAnsi="Times"/>
          <w:sz w:val="22"/>
        </w:rPr>
        <w:t xml:space="preserve"> </w:t>
      </w:r>
      <w:r w:rsidR="00735148">
        <w:rPr>
          <w:rFonts w:ascii="Times" w:eastAsia="Batang" w:hAnsi="Times"/>
          <w:sz w:val="22"/>
          <w:lang w:val="en-US"/>
        </w:rPr>
        <w:t xml:space="preserve">the PUCCH does not contain </w:t>
      </w:r>
      <w:r w:rsidR="002729A7" w:rsidRPr="002729A7">
        <w:rPr>
          <w:rFonts w:ascii="Times" w:eastAsia="Batang" w:hAnsi="Times"/>
          <w:sz w:val="22"/>
          <w:lang w:val="en-US"/>
        </w:rPr>
        <w:t xml:space="preserve">HARQ-ACK feedback </w:t>
      </w:r>
      <w:r w:rsidR="00735148">
        <w:rPr>
          <w:rFonts w:ascii="Times" w:eastAsia="Batang" w:hAnsi="Times"/>
          <w:sz w:val="22"/>
          <w:lang w:val="en-US"/>
        </w:rPr>
        <w:t xml:space="preserve">information, then the CG-UCI is </w:t>
      </w:r>
      <w:r w:rsidR="0049470F">
        <w:rPr>
          <w:rFonts w:ascii="Times" w:eastAsia="Batang" w:hAnsi="Times"/>
          <w:sz w:val="22"/>
          <w:lang w:val="en-US"/>
        </w:rPr>
        <w:t>multiplexed with the highest priority followed by</w:t>
      </w:r>
      <w:r w:rsidR="002729A7" w:rsidRPr="002729A7">
        <w:rPr>
          <w:rFonts w:ascii="Times" w:eastAsia="Batang" w:hAnsi="Times"/>
          <w:sz w:val="22"/>
          <w:lang w:val="en-US"/>
        </w:rPr>
        <w:t xml:space="preserve"> CSI-part1,</w:t>
      </w:r>
      <w:r w:rsidR="0049470F">
        <w:rPr>
          <w:rFonts w:ascii="Times" w:eastAsia="Batang" w:hAnsi="Times"/>
          <w:sz w:val="22"/>
          <w:lang w:val="en-US"/>
        </w:rPr>
        <w:t xml:space="preserve"> and </w:t>
      </w:r>
      <w:r w:rsidR="002729A7" w:rsidRPr="002729A7">
        <w:rPr>
          <w:rFonts w:ascii="Times" w:eastAsia="Batang" w:hAnsi="Times"/>
          <w:sz w:val="22"/>
          <w:lang w:val="en-US"/>
        </w:rPr>
        <w:t xml:space="preserve">CSI-part 2 on </w:t>
      </w:r>
      <w:r w:rsidR="0049470F">
        <w:rPr>
          <w:rFonts w:ascii="Times" w:eastAsia="Batang" w:hAnsi="Times"/>
          <w:sz w:val="22"/>
          <w:lang w:val="en-US"/>
        </w:rPr>
        <w:t xml:space="preserve">the </w:t>
      </w:r>
      <w:r w:rsidR="002729A7" w:rsidRPr="002729A7">
        <w:rPr>
          <w:rFonts w:ascii="Times" w:eastAsia="Batang" w:hAnsi="Times"/>
          <w:sz w:val="22"/>
          <w:lang w:val="en-US"/>
        </w:rPr>
        <w:t>CG-PUSCH</w:t>
      </w:r>
      <w:r w:rsidR="0049470F">
        <w:rPr>
          <w:rFonts w:ascii="Times" w:eastAsia="Batang" w:hAnsi="Times"/>
          <w:sz w:val="22"/>
          <w:lang w:val="en-US"/>
        </w:rPr>
        <w:t xml:space="preserve">. However, if the </w:t>
      </w:r>
      <w:r w:rsidR="007B1743">
        <w:rPr>
          <w:rFonts w:ascii="Times" w:eastAsia="Batang" w:hAnsi="Times"/>
          <w:sz w:val="22"/>
          <w:lang w:val="en-US"/>
        </w:rPr>
        <w:t xml:space="preserve">PUCCH contains </w:t>
      </w:r>
      <w:r w:rsidR="007B1743" w:rsidRPr="002729A7">
        <w:rPr>
          <w:rFonts w:ascii="Times" w:eastAsia="Batang" w:hAnsi="Times"/>
          <w:sz w:val="22"/>
          <w:lang w:val="en-US"/>
        </w:rPr>
        <w:t xml:space="preserve">HARQ-ACK feedback </w:t>
      </w:r>
      <w:r w:rsidR="007B1743">
        <w:rPr>
          <w:rFonts w:ascii="Times" w:eastAsia="Batang" w:hAnsi="Times"/>
          <w:sz w:val="22"/>
          <w:lang w:val="en-US"/>
        </w:rPr>
        <w:t xml:space="preserve">information, then the UE can be configured to either skip the overlapping CG-PUSCH and transmit the </w:t>
      </w:r>
      <w:r w:rsidR="00CB18A7">
        <w:rPr>
          <w:rFonts w:ascii="Times" w:eastAsia="Batang" w:hAnsi="Times"/>
          <w:sz w:val="22"/>
          <w:lang w:val="en-US"/>
        </w:rPr>
        <w:t xml:space="preserve">HARQ PUCCH, or jointly encode the CG-UCI and HARQ </w:t>
      </w:r>
      <w:r w:rsidR="00015055">
        <w:rPr>
          <w:rFonts w:ascii="Times" w:eastAsia="Batang" w:hAnsi="Times"/>
          <w:sz w:val="22"/>
          <w:lang w:val="en-US"/>
        </w:rPr>
        <w:t xml:space="preserve">information within a PUSCH. Moving forward to Rel.17, when CG-UCI </w:t>
      </w:r>
      <w:r w:rsidR="003A4AC4">
        <w:rPr>
          <w:rFonts w:ascii="Times" w:eastAsia="Batang" w:hAnsi="Times"/>
          <w:sz w:val="22"/>
          <w:lang w:val="en-US"/>
        </w:rPr>
        <w:t xml:space="preserve">is </w:t>
      </w:r>
      <w:r w:rsidR="001F023E">
        <w:rPr>
          <w:rFonts w:ascii="Times" w:eastAsia="Batang" w:hAnsi="Times"/>
          <w:sz w:val="22"/>
          <w:lang w:val="en-US"/>
        </w:rPr>
        <w:t xml:space="preserve">configured to be </w:t>
      </w:r>
      <w:r w:rsidR="00015055">
        <w:rPr>
          <w:rFonts w:ascii="Times" w:eastAsia="Batang" w:hAnsi="Times"/>
          <w:sz w:val="22"/>
          <w:lang w:val="en-US"/>
        </w:rPr>
        <w:t>piggybacked in a CG-PUSCH</w:t>
      </w:r>
      <w:r w:rsidR="003A4AC4">
        <w:rPr>
          <w:rFonts w:ascii="Times" w:eastAsia="Batang" w:hAnsi="Times"/>
          <w:sz w:val="22"/>
          <w:lang w:val="en-US"/>
        </w:rPr>
        <w:t xml:space="preserve">, </w:t>
      </w:r>
      <w:r w:rsidR="001F023E">
        <w:rPr>
          <w:rFonts w:ascii="Times" w:eastAsia="Batang" w:hAnsi="Times"/>
          <w:sz w:val="22"/>
          <w:lang w:val="en-US"/>
        </w:rPr>
        <w:t xml:space="preserve">similarly as Rel.16 </w:t>
      </w:r>
      <w:r w:rsidR="00015055">
        <w:rPr>
          <w:rFonts w:ascii="Times" w:eastAsia="Batang" w:hAnsi="Times"/>
          <w:sz w:val="22"/>
          <w:lang w:val="en-US"/>
        </w:rPr>
        <w:t xml:space="preserve">this </w:t>
      </w:r>
      <w:r w:rsidR="001F023E">
        <w:rPr>
          <w:rFonts w:ascii="Times" w:eastAsia="Batang" w:hAnsi="Times"/>
          <w:sz w:val="22"/>
          <w:lang w:val="en-US"/>
        </w:rPr>
        <w:t xml:space="preserve">would </w:t>
      </w:r>
      <w:r w:rsidR="00015055">
        <w:rPr>
          <w:rFonts w:ascii="Times" w:eastAsia="Batang" w:hAnsi="Times"/>
          <w:sz w:val="22"/>
          <w:lang w:val="en-US"/>
        </w:rPr>
        <w:t>contain essential information to decode the CG-PUSCH itself</w:t>
      </w:r>
      <w:r w:rsidR="001F023E">
        <w:rPr>
          <w:rFonts w:ascii="Times" w:eastAsia="Batang" w:hAnsi="Times"/>
          <w:sz w:val="22"/>
          <w:lang w:val="en-US"/>
        </w:rPr>
        <w:t xml:space="preserve">, and </w:t>
      </w:r>
      <w:r w:rsidR="003A4AC4">
        <w:rPr>
          <w:rFonts w:ascii="Times" w:eastAsia="Batang" w:hAnsi="Times"/>
          <w:sz w:val="22"/>
          <w:lang w:val="en-US"/>
        </w:rPr>
        <w:t xml:space="preserve">therefore should </w:t>
      </w:r>
      <w:r w:rsidR="00E05912">
        <w:rPr>
          <w:rFonts w:ascii="Times" w:eastAsia="Batang" w:hAnsi="Times"/>
          <w:sz w:val="22"/>
          <w:lang w:val="en-US"/>
        </w:rPr>
        <w:t xml:space="preserve">be treated </w:t>
      </w:r>
      <w:r w:rsidR="00CE1563">
        <w:rPr>
          <w:rFonts w:ascii="Times" w:eastAsia="Batang" w:hAnsi="Times"/>
          <w:sz w:val="22"/>
          <w:lang w:val="en-US"/>
        </w:rPr>
        <w:t>as a high priority</w:t>
      </w:r>
      <w:r w:rsidR="002055D4">
        <w:rPr>
          <w:rFonts w:ascii="Times" w:eastAsia="Batang" w:hAnsi="Times"/>
          <w:sz w:val="22"/>
          <w:lang w:val="en-US"/>
        </w:rPr>
        <w:t xml:space="preserve"> (HP)</w:t>
      </w:r>
      <w:r w:rsidR="0073061C">
        <w:rPr>
          <w:rFonts w:ascii="Times" w:eastAsia="Batang" w:hAnsi="Times"/>
          <w:sz w:val="22"/>
          <w:lang w:val="en-US"/>
        </w:rPr>
        <w:t xml:space="preserve"> transmission, and can be </w:t>
      </w:r>
      <w:r w:rsidR="0073061C" w:rsidRPr="0073061C">
        <w:rPr>
          <w:rFonts w:ascii="Times" w:eastAsia="Batang" w:hAnsi="Times"/>
          <w:sz w:val="22"/>
          <w:lang w:val="en-US"/>
        </w:rPr>
        <w:t xml:space="preserve">multiplexed in a similar manner as HP HARQ-ACK onto </w:t>
      </w:r>
      <w:r w:rsidR="002055D4">
        <w:rPr>
          <w:rFonts w:ascii="Times" w:eastAsia="Batang" w:hAnsi="Times"/>
          <w:sz w:val="22"/>
          <w:lang w:val="en-US"/>
        </w:rPr>
        <w:t xml:space="preserve">a </w:t>
      </w:r>
      <w:r w:rsidR="0073061C" w:rsidRPr="0073061C">
        <w:rPr>
          <w:rFonts w:ascii="Times" w:eastAsia="Batang" w:hAnsi="Times"/>
          <w:sz w:val="22"/>
          <w:lang w:val="en-US"/>
        </w:rPr>
        <w:t>PUSCH</w:t>
      </w:r>
      <w:r w:rsidR="007560C1">
        <w:rPr>
          <w:rFonts w:ascii="Times" w:eastAsia="Batang" w:hAnsi="Times"/>
          <w:sz w:val="22"/>
          <w:lang w:val="en-US"/>
        </w:rPr>
        <w:t>. Furthermore, if</w:t>
      </w:r>
      <w:r w:rsidR="00D578D6" w:rsidRPr="007560C1">
        <w:rPr>
          <w:rFonts w:ascii="Times" w:eastAsia="Batang" w:hAnsi="Times"/>
          <w:sz w:val="22"/>
          <w:lang w:val="en-US"/>
        </w:rPr>
        <w:t xml:space="preserve"> HP and LP HARQ-ACKs are to be multiplexed onto </w:t>
      </w:r>
      <w:r w:rsidR="007560C1">
        <w:rPr>
          <w:rFonts w:ascii="Times" w:eastAsia="Batang" w:hAnsi="Times"/>
          <w:sz w:val="22"/>
          <w:lang w:val="en-US"/>
        </w:rPr>
        <w:t xml:space="preserve">a </w:t>
      </w:r>
      <w:r w:rsidR="00D578D6" w:rsidRPr="007560C1">
        <w:rPr>
          <w:rFonts w:ascii="Times" w:eastAsia="Batang" w:hAnsi="Times"/>
          <w:sz w:val="22"/>
          <w:lang w:val="en-US"/>
        </w:rPr>
        <w:t xml:space="preserve">CG-PUSCH which also includes CG-UCI, CG-UCI can be jointly encoded with </w:t>
      </w:r>
      <w:r w:rsidR="007560C1">
        <w:rPr>
          <w:rFonts w:ascii="Times" w:eastAsia="Batang" w:hAnsi="Times"/>
          <w:sz w:val="22"/>
          <w:lang w:val="en-US"/>
        </w:rPr>
        <w:t xml:space="preserve">the </w:t>
      </w:r>
      <w:r w:rsidR="00D578D6" w:rsidRPr="007560C1">
        <w:rPr>
          <w:rFonts w:ascii="Times" w:eastAsia="Batang" w:hAnsi="Times"/>
          <w:sz w:val="22"/>
          <w:lang w:val="en-US"/>
        </w:rPr>
        <w:t>HP HARQ-ACK with same beta offset.</w:t>
      </w:r>
    </w:p>
    <w:p w14:paraId="70AF98E4" w14:textId="6E7ADF48" w:rsidR="00F64650" w:rsidRDefault="00F64650" w:rsidP="00F64650">
      <w:pPr>
        <w:pStyle w:val="3GPPText"/>
        <w:rPr>
          <w:b/>
          <w:bCs/>
        </w:rPr>
      </w:pPr>
      <w:r w:rsidRPr="00814209">
        <w:rPr>
          <w:b/>
          <w:bCs/>
        </w:rPr>
        <w:t xml:space="preserve">Proposal </w:t>
      </w:r>
      <w:r w:rsidR="00182D2F">
        <w:rPr>
          <w:b/>
          <w:bCs/>
        </w:rPr>
        <w:t>1</w:t>
      </w:r>
      <w:r>
        <w:rPr>
          <w:b/>
          <w:bCs/>
        </w:rPr>
        <w:t>7</w:t>
      </w:r>
      <w:r w:rsidRPr="00814209">
        <w:rPr>
          <w:b/>
          <w:bCs/>
        </w:rPr>
        <w:t xml:space="preserve">: </w:t>
      </w:r>
      <w:r>
        <w:rPr>
          <w:b/>
          <w:bCs/>
        </w:rPr>
        <w:t xml:space="preserve">CG-UCI is regarded as high priority and can be multiplexed in a similar manner as HP HARQ-ACK onto </w:t>
      </w:r>
      <w:r w:rsidR="00182D2F">
        <w:rPr>
          <w:b/>
          <w:bCs/>
        </w:rPr>
        <w:t xml:space="preserve">a </w:t>
      </w:r>
      <w:r>
        <w:rPr>
          <w:b/>
          <w:bCs/>
        </w:rPr>
        <w:t>PUSCH.</w:t>
      </w:r>
    </w:p>
    <w:p w14:paraId="1B8954F2" w14:textId="7AD4BFDE" w:rsidR="00F64650" w:rsidRDefault="00F64650" w:rsidP="00F64650">
      <w:pPr>
        <w:pStyle w:val="3GPPText"/>
        <w:rPr>
          <w:b/>
          <w:bCs/>
        </w:rPr>
      </w:pPr>
      <w:r>
        <w:rPr>
          <w:b/>
          <w:bCs/>
        </w:rPr>
        <w:t xml:space="preserve">Proposal </w:t>
      </w:r>
      <w:r w:rsidR="00182D2F">
        <w:rPr>
          <w:b/>
          <w:bCs/>
        </w:rPr>
        <w:t>1</w:t>
      </w:r>
      <w:r>
        <w:rPr>
          <w:b/>
          <w:bCs/>
        </w:rPr>
        <w:t xml:space="preserve">8: If both HP and LP HARQ-ACK are to be multiplexed onto </w:t>
      </w:r>
      <w:r w:rsidR="00182D2F">
        <w:rPr>
          <w:b/>
          <w:bCs/>
        </w:rPr>
        <w:t xml:space="preserve">a </w:t>
      </w:r>
      <w:r>
        <w:rPr>
          <w:b/>
          <w:bCs/>
        </w:rPr>
        <w:t xml:space="preserve">CG-PUSCH that includes CG-UCI, CG-UCI is jointly encoded with HP HARQ-ACK with same beta offset. </w:t>
      </w:r>
    </w:p>
    <w:p w14:paraId="7554BD39" w14:textId="448DACBE" w:rsidR="00F64650" w:rsidRDefault="00F64650" w:rsidP="00F64650">
      <w:pPr>
        <w:pStyle w:val="ListParagraph"/>
        <w:tabs>
          <w:tab w:val="left" w:pos="1170"/>
        </w:tabs>
        <w:ind w:left="0"/>
        <w:rPr>
          <w:rFonts w:ascii="Times" w:eastAsia="Batang" w:hAnsi="Times"/>
          <w:sz w:val="22"/>
        </w:rPr>
      </w:pPr>
    </w:p>
    <w:p w14:paraId="2233F6F1" w14:textId="02392D36" w:rsidR="00C70FEF" w:rsidRDefault="00FF0A56" w:rsidP="00B476B4">
      <w:pPr>
        <w:pStyle w:val="ListParagraph"/>
        <w:ind w:left="0"/>
        <w:rPr>
          <w:rFonts w:ascii="Times" w:eastAsia="Batang" w:hAnsi="Times"/>
          <w:sz w:val="22"/>
        </w:rPr>
      </w:pPr>
      <w:r>
        <w:rPr>
          <w:rFonts w:ascii="Times" w:eastAsia="Batang" w:hAnsi="Times"/>
          <w:sz w:val="22"/>
        </w:rPr>
        <w:t xml:space="preserve">In the context of harmonizing URLLC and NR-U, it is important to note that different repetition schemes have been introduced within the two </w:t>
      </w:r>
      <w:proofErr w:type="spellStart"/>
      <w:r>
        <w:rPr>
          <w:rFonts w:ascii="Times" w:eastAsia="Batang" w:hAnsi="Times"/>
          <w:sz w:val="22"/>
        </w:rPr>
        <w:t>WIs.</w:t>
      </w:r>
      <w:proofErr w:type="spellEnd"/>
      <w:r>
        <w:rPr>
          <w:rFonts w:ascii="Times" w:eastAsia="Batang" w:hAnsi="Times"/>
          <w:sz w:val="22"/>
        </w:rPr>
        <w:t xml:space="preserve"> In URLLC, type A and type B repetitions schemes have been introduced, while in NR-U the type B repetition scheme adopted in Rel.16 URLLC has been used as a baseline, but two new RRC parameters </w:t>
      </w:r>
      <w:r w:rsidRPr="00473528">
        <w:rPr>
          <w:rFonts w:ascii="Times" w:eastAsia="Batang" w:hAnsi="Times"/>
          <w:sz w:val="22"/>
        </w:rPr>
        <w:t xml:space="preserve">(e.g., </w:t>
      </w:r>
      <w:r w:rsidRPr="00CE4692">
        <w:rPr>
          <w:i/>
          <w:sz w:val="22"/>
        </w:rPr>
        <w:t>Cg-nrofPUSCH-InSlot-r16</w:t>
      </w:r>
      <w:r w:rsidRPr="00CE4692">
        <w:rPr>
          <w:sz w:val="22"/>
        </w:rPr>
        <w:t xml:space="preserve"> and </w:t>
      </w:r>
      <w:r w:rsidRPr="00CE4692">
        <w:rPr>
          <w:i/>
          <w:sz w:val="22"/>
        </w:rPr>
        <w:t>Cg-nrofSlots-r16</w:t>
      </w:r>
      <w:r w:rsidRPr="00473528">
        <w:rPr>
          <w:rFonts w:ascii="Times" w:eastAsia="Batang" w:hAnsi="Times"/>
          <w:sz w:val="22"/>
        </w:rPr>
        <w:t>) have been introduced to allow multi-transport block (TB)</w:t>
      </w:r>
      <w:r>
        <w:rPr>
          <w:rFonts w:ascii="Times" w:eastAsia="Batang" w:hAnsi="Times"/>
          <w:sz w:val="22"/>
        </w:rPr>
        <w:t xml:space="preserve"> transmission within a period to better utilize the maximum channel occupancy time (MCOT), and a framework that would </w:t>
      </w:r>
      <w:r w:rsidR="00C70FEF">
        <w:rPr>
          <w:rFonts w:ascii="Times" w:eastAsia="Batang" w:hAnsi="Times"/>
          <w:sz w:val="22"/>
        </w:rPr>
        <w:t>prevent as much as possible gaps between CG-PUSCH transmissions, so that to limit LBT overhead.</w:t>
      </w:r>
    </w:p>
    <w:p w14:paraId="68D47B34" w14:textId="7DA700C9" w:rsidR="00FF0A56" w:rsidRDefault="00FF0A56" w:rsidP="00B476B4">
      <w:pPr>
        <w:pStyle w:val="ListParagraph"/>
        <w:ind w:left="0"/>
        <w:rPr>
          <w:rFonts w:ascii="Times" w:eastAsia="Batang" w:hAnsi="Times"/>
          <w:sz w:val="22"/>
        </w:rPr>
      </w:pPr>
      <w:r>
        <w:rPr>
          <w:rFonts w:ascii="Times" w:eastAsia="Batang" w:hAnsi="Times"/>
          <w:sz w:val="22"/>
        </w:rPr>
        <w:t xml:space="preserve"> </w:t>
      </w:r>
    </w:p>
    <w:p w14:paraId="77E878F8" w14:textId="0AC80248" w:rsidR="00FF0A56" w:rsidRDefault="00C70FEF" w:rsidP="00B476B4">
      <w:pPr>
        <w:pStyle w:val="ListParagraph"/>
        <w:ind w:left="0"/>
        <w:rPr>
          <w:rFonts w:ascii="Times" w:eastAsia="Batang" w:hAnsi="Times"/>
          <w:sz w:val="22"/>
        </w:rPr>
      </w:pPr>
      <w:r>
        <w:rPr>
          <w:rFonts w:ascii="Times" w:eastAsia="Batang" w:hAnsi="Times"/>
          <w:sz w:val="22"/>
        </w:rPr>
        <w:t xml:space="preserve">For the type A repetition scheme, each CG-PUSCH repetition is associated to a slot, so that N repetitions are spread across N slots. For this repetition scheme, the gaps among CG-PUSCH transmissions are unavoidable in the majority of configurations, which make this scheme unsuitable for </w:t>
      </w:r>
      <w:r w:rsidR="00FF0A56" w:rsidRPr="00B476B4">
        <w:rPr>
          <w:rFonts w:ascii="Times" w:eastAsia="Batang" w:hAnsi="Times"/>
          <w:sz w:val="22"/>
        </w:rPr>
        <w:t>unlicensed operation</w:t>
      </w:r>
      <w:r>
        <w:rPr>
          <w:rFonts w:ascii="Times" w:eastAsia="Batang" w:hAnsi="Times"/>
          <w:sz w:val="22"/>
        </w:rPr>
        <w:t xml:space="preserve"> given the mandatory requirement of performing LBT if a gap is larger than 16us</w:t>
      </w:r>
      <w:r w:rsidR="00FF0A56" w:rsidRPr="00B476B4">
        <w:rPr>
          <w:rFonts w:ascii="Times" w:eastAsia="Batang" w:hAnsi="Times"/>
          <w:sz w:val="22"/>
        </w:rPr>
        <w:t>, which may lead in many cases in unacceptable LBT overhead</w:t>
      </w:r>
      <w:r w:rsidR="009370B6">
        <w:rPr>
          <w:rFonts w:ascii="Times" w:eastAsia="Batang" w:hAnsi="Times"/>
          <w:sz w:val="22"/>
        </w:rPr>
        <w:t xml:space="preserve">, and lowered performances in terms of both reliability and latency. Figure </w:t>
      </w:r>
      <w:r w:rsidR="00020F26">
        <w:rPr>
          <w:rFonts w:ascii="Times" w:eastAsia="Batang" w:hAnsi="Times"/>
          <w:sz w:val="22"/>
        </w:rPr>
        <w:t>4</w:t>
      </w:r>
      <w:r w:rsidR="009370B6">
        <w:rPr>
          <w:rFonts w:ascii="Times" w:eastAsia="Batang" w:hAnsi="Times"/>
          <w:sz w:val="22"/>
        </w:rPr>
        <w:t xml:space="preserve"> provides an example of type A repetition scheme operated in unlicensed band.</w:t>
      </w:r>
    </w:p>
    <w:p w14:paraId="3B1C2142" w14:textId="3790CB97" w:rsidR="00FF0A56" w:rsidRDefault="009370B6" w:rsidP="009370B6">
      <w:pPr>
        <w:pStyle w:val="ListParagraph"/>
        <w:ind w:left="0"/>
        <w:jc w:val="center"/>
        <w:rPr>
          <w:rFonts w:ascii="Times" w:eastAsia="Batang" w:hAnsi="Times"/>
          <w:sz w:val="22"/>
        </w:rPr>
      </w:pPr>
      <w:r>
        <w:rPr>
          <w:noProof/>
        </w:rPr>
        <w:drawing>
          <wp:inline distT="0" distB="0" distL="0" distR="0" wp14:anchorId="557D470F" wp14:editId="63F38A20">
            <wp:extent cx="5794448" cy="9620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pic:nvPicPr>
                  <pic:blipFill>
                    <a:blip r:embed="rId14">
                      <a:extLst>
                        <a:ext uri="{28A0092B-C50C-407E-A947-70E740481C1C}">
                          <a14:useLocalDpi xmlns:a14="http://schemas.microsoft.com/office/drawing/2010/main" val="0"/>
                        </a:ext>
                      </a:extLst>
                    </a:blip>
                    <a:stretch>
                      <a:fillRect/>
                    </a:stretch>
                  </pic:blipFill>
                  <pic:spPr>
                    <a:xfrm>
                      <a:off x="0" y="0"/>
                      <a:ext cx="5794448" cy="962025"/>
                    </a:xfrm>
                    <a:prstGeom prst="rect">
                      <a:avLst/>
                    </a:prstGeom>
                  </pic:spPr>
                </pic:pic>
              </a:graphicData>
            </a:graphic>
          </wp:inline>
        </w:drawing>
      </w:r>
    </w:p>
    <w:p w14:paraId="0023E09E" w14:textId="6E988DC8" w:rsidR="009370B6" w:rsidRPr="0082104E" w:rsidRDefault="00C10EAE" w:rsidP="009370B6">
      <w:pPr>
        <w:pStyle w:val="3GPPText"/>
        <w:jc w:val="center"/>
        <w:rPr>
          <w:rFonts w:ascii="Times" w:eastAsia="Batang" w:hAnsi="Times"/>
          <w:szCs w:val="22"/>
          <w:lang w:val="en-GB"/>
        </w:rPr>
      </w:pPr>
      <w:r w:rsidRPr="003A6C7E">
        <w:rPr>
          <w:rFonts w:ascii="Times" w:hAnsi="Times" w:cs="Times"/>
          <w:b/>
          <w:bCs/>
          <w:color w:val="00B0F0"/>
        </w:rPr>
        <w:t xml:space="preserve">Figure </w:t>
      </w:r>
      <w:r>
        <w:rPr>
          <w:rFonts w:ascii="Times" w:hAnsi="Times" w:cs="Times"/>
          <w:b/>
          <w:bCs/>
          <w:color w:val="00B0F0"/>
        </w:rPr>
        <w:t>4</w:t>
      </w:r>
      <w:r w:rsidRPr="003A6C7E">
        <w:rPr>
          <w:rFonts w:ascii="Times" w:hAnsi="Times" w:cs="Times"/>
        </w:rPr>
        <w:t xml:space="preserve"> </w:t>
      </w:r>
      <w:r w:rsidR="009370B6">
        <w:rPr>
          <w:rFonts w:ascii="Times" w:eastAsia="Batang" w:hAnsi="Times"/>
          <w:szCs w:val="22"/>
          <w:lang w:val="en-GB"/>
        </w:rPr>
        <w:t xml:space="preserve">– Illustration of type A repetition scheme operated in unlicensed band.  </w:t>
      </w:r>
    </w:p>
    <w:p w14:paraId="3BADFB02" w14:textId="78C6EB33" w:rsidR="009370B6" w:rsidRPr="00D0391C" w:rsidRDefault="00D0391C" w:rsidP="00B476B4">
      <w:pPr>
        <w:rPr>
          <w:sz w:val="22"/>
          <w:szCs w:val="22"/>
        </w:rPr>
      </w:pPr>
      <w:r>
        <w:rPr>
          <w:sz w:val="22"/>
          <w:szCs w:val="22"/>
        </w:rPr>
        <w:t>It is also important to note, that even if further enhancements are applied to this repetition scheme, the issues highlighted above may not be solved unless the paradigm and framework on which this scheme is based on is modified (e.g., multiple CG-PUSCH transmissions per slot).</w:t>
      </w:r>
    </w:p>
    <w:p w14:paraId="2227FAF8" w14:textId="41B6A720" w:rsidR="00062AE3" w:rsidRDefault="00062AE3" w:rsidP="005B6BF8">
      <w:pPr>
        <w:spacing w:after="240"/>
        <w:rPr>
          <w:b/>
          <w:bCs/>
          <w:sz w:val="22"/>
          <w:szCs w:val="22"/>
        </w:rPr>
      </w:pPr>
      <w:r w:rsidRPr="00871D4B">
        <w:rPr>
          <w:b/>
          <w:bCs/>
          <w:sz w:val="22"/>
          <w:szCs w:val="22"/>
        </w:rPr>
        <w:lastRenderedPageBreak/>
        <w:t xml:space="preserve">Observation </w:t>
      </w:r>
      <w:r w:rsidR="00B5240D" w:rsidRPr="00871D4B">
        <w:rPr>
          <w:b/>
          <w:bCs/>
          <w:sz w:val="22"/>
          <w:szCs w:val="22"/>
        </w:rPr>
        <w:t>2</w:t>
      </w:r>
      <w:r w:rsidRPr="00871D4B">
        <w:rPr>
          <w:b/>
          <w:bCs/>
          <w:sz w:val="22"/>
          <w:szCs w:val="22"/>
        </w:rPr>
        <w:t>: Even if Type A is further enhanced for unlicensed operation, LBT overhead may be still unacceptable for URLLC use cases, given that gaps across slots are often unavoidable</w:t>
      </w:r>
      <w:r w:rsidR="00D0391C" w:rsidRPr="00871D4B">
        <w:rPr>
          <w:b/>
          <w:bCs/>
          <w:sz w:val="22"/>
          <w:szCs w:val="22"/>
        </w:rPr>
        <w:t>.</w:t>
      </w:r>
    </w:p>
    <w:p w14:paraId="2BC69FDA" w14:textId="6A3B7CCE" w:rsidR="009370B6" w:rsidRPr="00B476B4" w:rsidRDefault="00AC7503" w:rsidP="00B476B4">
      <w:pPr>
        <w:rPr>
          <w:b/>
          <w:bCs/>
          <w:sz w:val="22"/>
          <w:szCs w:val="22"/>
        </w:rPr>
      </w:pPr>
      <w:r w:rsidRPr="00AC7503">
        <w:rPr>
          <w:sz w:val="22"/>
          <w:szCs w:val="22"/>
        </w:rPr>
        <w:t xml:space="preserve">As for </w:t>
      </w:r>
      <w:r w:rsidR="00D0391C">
        <w:rPr>
          <w:sz w:val="22"/>
          <w:szCs w:val="22"/>
        </w:rPr>
        <w:t>the type B and the NR-U repetition schemes, given that the later has been developed using the first as a baseline, it may be beneficial to enhance both of them so that to converge to a common repetition scheme</w:t>
      </w:r>
      <w:r w:rsidR="00FE4DCC">
        <w:rPr>
          <w:sz w:val="22"/>
          <w:szCs w:val="22"/>
        </w:rPr>
        <w:t xml:space="preserve">. It  is important to highlight here that </w:t>
      </w:r>
      <w:r w:rsidR="00D0391C">
        <w:rPr>
          <w:sz w:val="22"/>
          <w:szCs w:val="22"/>
        </w:rPr>
        <w:t>the</w:t>
      </w:r>
      <w:r w:rsidR="00FE4DCC">
        <w:rPr>
          <w:sz w:val="22"/>
          <w:szCs w:val="22"/>
        </w:rPr>
        <w:t xml:space="preserve">se two repetition schemes </w:t>
      </w:r>
      <w:r w:rsidR="00D0391C">
        <w:rPr>
          <w:sz w:val="22"/>
          <w:szCs w:val="22"/>
        </w:rPr>
        <w:t xml:space="preserve">fundamentally differ over </w:t>
      </w:r>
      <w:r w:rsidR="00FE4DCC">
        <w:rPr>
          <w:sz w:val="22"/>
          <w:szCs w:val="22"/>
        </w:rPr>
        <w:t xml:space="preserve">only </w:t>
      </w:r>
      <w:r w:rsidR="00D0391C">
        <w:rPr>
          <w:sz w:val="22"/>
          <w:szCs w:val="22"/>
        </w:rPr>
        <w:t xml:space="preserve">two aspects: i) </w:t>
      </w:r>
      <w:r w:rsidR="007E30F1">
        <w:rPr>
          <w:sz w:val="22"/>
          <w:szCs w:val="22"/>
        </w:rPr>
        <w:t xml:space="preserve">despite of the NR-U repetitions scheme, </w:t>
      </w:r>
      <w:r w:rsidR="00D0391C">
        <w:rPr>
          <w:sz w:val="22"/>
          <w:szCs w:val="22"/>
        </w:rPr>
        <w:t>segmentation is allowed in the type B repetition scheme</w:t>
      </w:r>
      <w:r w:rsidR="007E30F1">
        <w:rPr>
          <w:sz w:val="22"/>
          <w:szCs w:val="22"/>
        </w:rPr>
        <w:t xml:space="preserve"> to further reduce latencies across repetitions ; ii) multi-TB transmission is allowed in the NR-U repetition scheme so that to fully utilize the MCOT available.</w:t>
      </w:r>
    </w:p>
    <w:p w14:paraId="72D3B064" w14:textId="1EEA06AF" w:rsidR="00062AE3" w:rsidRDefault="00062AE3" w:rsidP="005B6BF8">
      <w:pPr>
        <w:spacing w:after="240"/>
        <w:rPr>
          <w:b/>
          <w:bCs/>
          <w:sz w:val="22"/>
          <w:szCs w:val="22"/>
        </w:rPr>
      </w:pPr>
      <w:r w:rsidRPr="00871D4B">
        <w:rPr>
          <w:b/>
          <w:bCs/>
          <w:sz w:val="22"/>
          <w:szCs w:val="22"/>
        </w:rPr>
        <w:t xml:space="preserve">Proposal </w:t>
      </w:r>
      <w:r w:rsidR="006A7A91" w:rsidRPr="00871D4B">
        <w:rPr>
          <w:b/>
          <w:bCs/>
          <w:sz w:val="22"/>
          <w:szCs w:val="22"/>
        </w:rPr>
        <w:t>1</w:t>
      </w:r>
      <w:r w:rsidR="00182D2F">
        <w:rPr>
          <w:b/>
          <w:bCs/>
          <w:sz w:val="22"/>
          <w:szCs w:val="22"/>
        </w:rPr>
        <w:t>9</w:t>
      </w:r>
      <w:r w:rsidRPr="00871D4B">
        <w:rPr>
          <w:b/>
          <w:bCs/>
          <w:sz w:val="22"/>
          <w:szCs w:val="22"/>
        </w:rPr>
        <w:t>: Both the NR-U’s repetition scheme and Type B repetition scheme from Rel.16 URLLC design should be further enhanced, potentially to converge into a single repetition scheme.</w:t>
      </w:r>
      <w:r w:rsidRPr="00B476B4">
        <w:rPr>
          <w:b/>
          <w:bCs/>
          <w:sz w:val="22"/>
          <w:szCs w:val="22"/>
        </w:rPr>
        <w:t xml:space="preserve"> </w:t>
      </w:r>
    </w:p>
    <w:p w14:paraId="40357585" w14:textId="732F657B" w:rsidR="007E30F1" w:rsidRPr="00B476B4" w:rsidRDefault="007E30F1" w:rsidP="00B476B4">
      <w:pPr>
        <w:rPr>
          <w:b/>
          <w:bCs/>
          <w:sz w:val="22"/>
          <w:szCs w:val="22"/>
        </w:rPr>
      </w:pPr>
      <w:r w:rsidRPr="007E30F1">
        <w:rPr>
          <w:sz w:val="22"/>
          <w:szCs w:val="22"/>
        </w:rPr>
        <w:t>As men</w:t>
      </w:r>
      <w:r>
        <w:rPr>
          <w:sz w:val="22"/>
          <w:szCs w:val="22"/>
        </w:rPr>
        <w:t xml:space="preserve">tioned above, for type B repetition scheme, the concept of segmentation has been introduced to further reduce latencies across repetitions. In this matter, in Rel.16 URLLC if a PUSCH transmission occurs across a slot boundary, this is separated into two actual repetitions. In this matter, independently of whether the </w:t>
      </w:r>
      <w:r w:rsidRPr="00B476B4">
        <w:rPr>
          <w:i/>
          <w:iCs/>
          <w:sz w:val="22"/>
        </w:rPr>
        <w:t>cg-</w:t>
      </w:r>
      <w:proofErr w:type="spellStart"/>
      <w:r w:rsidRPr="00B476B4">
        <w:rPr>
          <w:i/>
          <w:iCs/>
          <w:sz w:val="22"/>
        </w:rPr>
        <w:t>RetransmissionTimer</w:t>
      </w:r>
      <w:proofErr w:type="spellEnd"/>
      <w:r>
        <w:rPr>
          <w:i/>
          <w:iCs/>
          <w:sz w:val="22"/>
        </w:rPr>
        <w:t xml:space="preserve"> </w:t>
      </w:r>
      <w:r w:rsidRPr="00EE7E87">
        <w:rPr>
          <w:sz w:val="22"/>
        </w:rPr>
        <w:t xml:space="preserve">is </w:t>
      </w:r>
      <w:r>
        <w:rPr>
          <w:sz w:val="22"/>
        </w:rPr>
        <w:t>configured</w:t>
      </w:r>
      <w:r w:rsidR="005B6BF8">
        <w:rPr>
          <w:sz w:val="22"/>
        </w:rPr>
        <w:t xml:space="preserve"> or not, if CG-UCI is carried or configured to be used, given that </w:t>
      </w:r>
      <w:r w:rsidR="00552E1C">
        <w:rPr>
          <w:sz w:val="22"/>
        </w:rPr>
        <w:t>it</w:t>
      </w:r>
      <w:r w:rsidR="005B6BF8">
        <w:rPr>
          <w:sz w:val="22"/>
        </w:rPr>
        <w:t xml:space="preserve"> contains fundamental information for decoding the UL-SCH carried in each CG-PUSCH transmissions</w:t>
      </w:r>
      <w:r w:rsidR="00552E1C">
        <w:rPr>
          <w:sz w:val="22"/>
        </w:rPr>
        <w:t>, then this should be always carried in every transmission</w:t>
      </w:r>
      <w:r w:rsidR="005B6BF8">
        <w:rPr>
          <w:sz w:val="22"/>
        </w:rPr>
        <w:t xml:space="preserve">. Therefore, in case segmentation </w:t>
      </w:r>
      <w:r w:rsidR="00552E1C">
        <w:rPr>
          <w:sz w:val="22"/>
        </w:rPr>
        <w:t xml:space="preserve">and CG-UCI are both </w:t>
      </w:r>
      <w:r w:rsidR="005B6BF8">
        <w:rPr>
          <w:sz w:val="22"/>
        </w:rPr>
        <w:t xml:space="preserve">used, then CG-UCI should be carried in </w:t>
      </w:r>
      <w:r w:rsidR="00286930">
        <w:rPr>
          <w:sz w:val="22"/>
        </w:rPr>
        <w:t>e</w:t>
      </w:r>
      <w:r w:rsidR="005B6BF8">
        <w:rPr>
          <w:sz w:val="22"/>
        </w:rPr>
        <w:t>very actual repetition.</w:t>
      </w:r>
    </w:p>
    <w:p w14:paraId="3E22E44A" w14:textId="6A7B7EE8" w:rsidR="00062AE3" w:rsidRDefault="00062AE3" w:rsidP="005B6BF8">
      <w:pPr>
        <w:spacing w:after="240"/>
        <w:rPr>
          <w:b/>
          <w:bCs/>
          <w:sz w:val="22"/>
          <w:szCs w:val="22"/>
        </w:rPr>
      </w:pPr>
      <w:r w:rsidRPr="00871D4B">
        <w:rPr>
          <w:b/>
          <w:bCs/>
          <w:sz w:val="22"/>
          <w:szCs w:val="22"/>
        </w:rPr>
        <w:t xml:space="preserve">Proposal </w:t>
      </w:r>
      <w:r w:rsidR="00182D2F">
        <w:rPr>
          <w:b/>
          <w:bCs/>
          <w:sz w:val="22"/>
          <w:szCs w:val="22"/>
        </w:rPr>
        <w:t>20</w:t>
      </w:r>
      <w:r w:rsidRPr="00871D4B">
        <w:rPr>
          <w:b/>
          <w:bCs/>
          <w:sz w:val="22"/>
          <w:szCs w:val="22"/>
        </w:rPr>
        <w:t>: When segmentation is applied to a PUSCH transmission occurring across a slot boundary and when CG-UCI is configured to be transmitted, this is included in every actual repetition.</w:t>
      </w:r>
    </w:p>
    <w:p w14:paraId="19509849" w14:textId="6A3245C6" w:rsidR="007E30F1" w:rsidRPr="00B476B4" w:rsidRDefault="005B6BF8" w:rsidP="007E30F1">
      <w:pPr>
        <w:rPr>
          <w:sz w:val="22"/>
          <w:szCs w:val="22"/>
        </w:rPr>
      </w:pPr>
      <w:r>
        <w:rPr>
          <w:sz w:val="22"/>
          <w:szCs w:val="22"/>
        </w:rPr>
        <w:t xml:space="preserve">In the context of segmentation, it is important to note that depending on the SLIV and number of repetitions, a PUSCH may be spanning across a slot boundary and furthermore either the part of PUSCH within the initial slot or the part of the PUSCH within the following slot may be only one symbol long. According to Rel.16, in the case a single symbol transmission, called </w:t>
      </w:r>
      <w:r w:rsidRPr="005B6BF8">
        <w:rPr>
          <w:i/>
          <w:iCs/>
          <w:sz w:val="22"/>
          <w:szCs w:val="22"/>
        </w:rPr>
        <w:t>orphan symbol</w:t>
      </w:r>
      <w:r>
        <w:rPr>
          <w:sz w:val="22"/>
          <w:szCs w:val="22"/>
        </w:rPr>
        <w:t xml:space="preserve">, may occur, the UE can discharge it. While this </w:t>
      </w:r>
      <w:r w:rsidR="00107375">
        <w:rPr>
          <w:sz w:val="22"/>
          <w:szCs w:val="22"/>
        </w:rPr>
        <w:t xml:space="preserve">is helpful in URLLC, if this occurs when operating in unlicensed band this may be </w:t>
      </w:r>
      <w:r w:rsidR="007E30F1" w:rsidRPr="00B476B4">
        <w:rPr>
          <w:sz w:val="22"/>
          <w:szCs w:val="22"/>
        </w:rPr>
        <w:t>highly disruptive given that this would lead to performing an additional mandatory LBT, which may have detrimental impact on the system perform</w:t>
      </w:r>
      <w:r w:rsidR="00BB6A45">
        <w:rPr>
          <w:sz w:val="22"/>
          <w:szCs w:val="22"/>
        </w:rPr>
        <w:t>an</w:t>
      </w:r>
      <w:r w:rsidR="009D2A42">
        <w:rPr>
          <w:sz w:val="22"/>
          <w:szCs w:val="22"/>
        </w:rPr>
        <w:t>ce</w:t>
      </w:r>
      <w:r w:rsidR="007E30F1" w:rsidRPr="00B476B4">
        <w:rPr>
          <w:sz w:val="22"/>
          <w:szCs w:val="22"/>
        </w:rPr>
        <w:t xml:space="preserve"> in terms of latency</w:t>
      </w:r>
      <w:r w:rsidR="00107375">
        <w:rPr>
          <w:sz w:val="22"/>
          <w:szCs w:val="22"/>
        </w:rPr>
        <w:t xml:space="preserve"> and reliability. </w:t>
      </w:r>
      <w:r w:rsidR="007E30F1" w:rsidRPr="00B476B4">
        <w:rPr>
          <w:sz w:val="22"/>
          <w:szCs w:val="22"/>
        </w:rPr>
        <w:t xml:space="preserve">Therefore, </w:t>
      </w:r>
      <w:r w:rsidR="00107375">
        <w:rPr>
          <w:sz w:val="22"/>
          <w:szCs w:val="22"/>
        </w:rPr>
        <w:t xml:space="preserve">how to prevent a UE from performing an additional LBT due to the occurrence of an orphan symbol </w:t>
      </w:r>
      <w:r w:rsidR="007E30F1" w:rsidRPr="00B476B4">
        <w:rPr>
          <w:sz w:val="22"/>
          <w:szCs w:val="22"/>
        </w:rPr>
        <w:t>should be discussed in RAN1.</w:t>
      </w:r>
    </w:p>
    <w:p w14:paraId="5B9CBD61" w14:textId="13E910D7" w:rsidR="00062AE3" w:rsidRPr="00B476B4" w:rsidRDefault="00062AE3" w:rsidP="00B476B4">
      <w:pPr>
        <w:rPr>
          <w:b/>
          <w:bCs/>
          <w:sz w:val="22"/>
          <w:szCs w:val="22"/>
        </w:rPr>
      </w:pPr>
      <w:r w:rsidRPr="00871D4B">
        <w:rPr>
          <w:b/>
          <w:bCs/>
          <w:sz w:val="22"/>
          <w:szCs w:val="22"/>
        </w:rPr>
        <w:t xml:space="preserve">Observation </w:t>
      </w:r>
      <w:r w:rsidR="00B5240D" w:rsidRPr="00871D4B">
        <w:rPr>
          <w:b/>
          <w:bCs/>
          <w:sz w:val="22"/>
          <w:szCs w:val="22"/>
        </w:rPr>
        <w:t>3</w:t>
      </w:r>
      <w:r w:rsidRPr="00871D4B">
        <w:rPr>
          <w:b/>
          <w:bCs/>
          <w:sz w:val="22"/>
          <w:szCs w:val="22"/>
        </w:rPr>
        <w:t xml:space="preserve">: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w:t>
      </w:r>
      <w:proofErr w:type="spellStart"/>
      <w:r w:rsidRPr="00871D4B">
        <w:rPr>
          <w:b/>
          <w:bCs/>
          <w:sz w:val="22"/>
          <w:szCs w:val="22"/>
        </w:rPr>
        <w:t>gNB’s</w:t>
      </w:r>
      <w:proofErr w:type="spellEnd"/>
      <w:r w:rsidRPr="00871D4B">
        <w:rPr>
          <w:b/>
          <w:bCs/>
          <w:sz w:val="22"/>
          <w:szCs w:val="22"/>
        </w:rPr>
        <w:t xml:space="preserve">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3317083D" w14:textId="77777777" w:rsidR="007E30F1" w:rsidRPr="00B476B4" w:rsidRDefault="007E30F1" w:rsidP="007E30F1">
      <w:pPr>
        <w:pStyle w:val="ListParagraph"/>
        <w:ind w:left="0"/>
        <w:rPr>
          <w:rFonts w:ascii="Times" w:eastAsia="Batang" w:hAnsi="Times"/>
          <w:sz w:val="22"/>
        </w:rPr>
      </w:pPr>
    </w:p>
    <w:p w14:paraId="15A3E495" w14:textId="1E5FCA3F" w:rsidR="007E30F1" w:rsidRPr="00B476B4" w:rsidRDefault="003E0335" w:rsidP="003E0335">
      <w:pPr>
        <w:pStyle w:val="ListParagraph"/>
        <w:ind w:left="0"/>
        <w:rPr>
          <w:rFonts w:ascii="Times" w:eastAsia="Batang" w:hAnsi="Times"/>
          <w:sz w:val="22"/>
        </w:rPr>
      </w:pPr>
      <w:r>
        <w:rPr>
          <w:rFonts w:ascii="Times" w:eastAsia="Batang" w:hAnsi="Times"/>
          <w:sz w:val="22"/>
        </w:rPr>
        <w:t>Finally, i</w:t>
      </w:r>
      <w:r w:rsidR="00C77A56">
        <w:rPr>
          <w:rFonts w:ascii="Times" w:eastAsia="Batang" w:hAnsi="Times"/>
          <w:sz w:val="22"/>
        </w:rPr>
        <w:t>n Rel.16 URLLC, two new DCIs have been defined: DCI 0_2 and DCI 1_2. The</w:t>
      </w:r>
      <w:r>
        <w:rPr>
          <w:rFonts w:ascii="Times" w:eastAsia="Batang" w:hAnsi="Times"/>
          <w:sz w:val="22"/>
        </w:rPr>
        <w:t>se</w:t>
      </w:r>
      <w:r w:rsidR="00C77A56">
        <w:rPr>
          <w:rFonts w:ascii="Times" w:eastAsia="Batang" w:hAnsi="Times"/>
          <w:sz w:val="22"/>
        </w:rPr>
        <w:t xml:space="preserve"> two</w:t>
      </w:r>
      <w:r>
        <w:rPr>
          <w:rFonts w:ascii="Times" w:eastAsia="Batang" w:hAnsi="Times"/>
          <w:sz w:val="22"/>
        </w:rPr>
        <w:t xml:space="preserve"> new</w:t>
      </w:r>
      <w:r w:rsidR="00C77A56">
        <w:rPr>
          <w:rFonts w:ascii="Times" w:eastAsia="Batang" w:hAnsi="Times"/>
          <w:sz w:val="22"/>
        </w:rPr>
        <w:t xml:space="preserve"> DCIs ha</w:t>
      </w:r>
      <w:r w:rsidR="008C1EB6">
        <w:rPr>
          <w:rFonts w:ascii="Times" w:eastAsia="Batang" w:hAnsi="Times"/>
          <w:sz w:val="22"/>
        </w:rPr>
        <w:t>ve</w:t>
      </w:r>
      <w:r w:rsidR="00C77A56">
        <w:rPr>
          <w:rFonts w:ascii="Times" w:eastAsia="Batang" w:hAnsi="Times"/>
          <w:sz w:val="22"/>
        </w:rPr>
        <w:t xml:space="preserve"> been </w:t>
      </w:r>
      <w:r w:rsidR="008C1EB6">
        <w:rPr>
          <w:rFonts w:ascii="Times" w:eastAsia="Batang" w:hAnsi="Times"/>
          <w:sz w:val="22"/>
        </w:rPr>
        <w:t xml:space="preserve">introduced so that to enable configuration of DCI formats, which are more suitable for scheduling and traffic subject to tight latency and reliability requirements. In the context of harmonizing </w:t>
      </w:r>
      <w:r>
        <w:rPr>
          <w:rFonts w:ascii="Times" w:eastAsia="Batang" w:hAnsi="Times"/>
          <w:sz w:val="22"/>
        </w:rPr>
        <w:t xml:space="preserve">the CG design between URLLC and NR-U, when the DFI-DCI is supported to combat the latency deriving from the LBT failures, it would be also beneficial to </w:t>
      </w:r>
      <w:proofErr w:type="spellStart"/>
      <w:r>
        <w:rPr>
          <w:rFonts w:ascii="Times" w:eastAsia="Batang" w:hAnsi="Times"/>
          <w:sz w:val="22"/>
        </w:rPr>
        <w:t>configurably</w:t>
      </w:r>
      <w:proofErr w:type="spellEnd"/>
      <w:r>
        <w:rPr>
          <w:rFonts w:ascii="Times" w:eastAsia="Batang" w:hAnsi="Times"/>
          <w:sz w:val="22"/>
        </w:rPr>
        <w:t xml:space="preserve"> carry the DFI information within DCI format 0_2, which is more suitable for low latency and high reliability applications.</w:t>
      </w:r>
    </w:p>
    <w:p w14:paraId="271A0B8E" w14:textId="0B6D223F" w:rsidR="00062AE3" w:rsidRDefault="00062AE3" w:rsidP="00B476B4">
      <w:pPr>
        <w:rPr>
          <w:b/>
          <w:bCs/>
          <w:sz w:val="22"/>
          <w:szCs w:val="22"/>
        </w:rPr>
      </w:pPr>
      <w:r w:rsidRPr="00871D4B">
        <w:rPr>
          <w:b/>
          <w:bCs/>
          <w:sz w:val="22"/>
          <w:szCs w:val="22"/>
        </w:rPr>
        <w:t xml:space="preserve">Proposal </w:t>
      </w:r>
      <w:r w:rsidR="00182D2F">
        <w:rPr>
          <w:b/>
          <w:bCs/>
          <w:sz w:val="22"/>
          <w:szCs w:val="22"/>
        </w:rPr>
        <w:t>21</w:t>
      </w:r>
      <w:r w:rsidRPr="00871D4B">
        <w:rPr>
          <w:b/>
          <w:bCs/>
          <w:sz w:val="22"/>
          <w:szCs w:val="22"/>
        </w:rPr>
        <w:t>: DCI 0_2 should be enhanced to</w:t>
      </w:r>
      <w:r w:rsidRPr="00871D4B" w:rsidDel="007427DE">
        <w:rPr>
          <w:b/>
          <w:bCs/>
          <w:sz w:val="22"/>
          <w:szCs w:val="22"/>
        </w:rPr>
        <w:t xml:space="preserve"> </w:t>
      </w:r>
      <w:r w:rsidRPr="00871D4B">
        <w:rPr>
          <w:b/>
          <w:bCs/>
          <w:sz w:val="22"/>
          <w:szCs w:val="22"/>
        </w:rPr>
        <w:t>carry the DFI information</w:t>
      </w:r>
      <w:r w:rsidR="007427DE" w:rsidRPr="00871D4B">
        <w:rPr>
          <w:b/>
          <w:bCs/>
          <w:sz w:val="22"/>
          <w:szCs w:val="22"/>
        </w:rPr>
        <w:t xml:space="preserve"> based on configuration</w:t>
      </w:r>
      <w:r w:rsidRPr="00871D4B">
        <w:rPr>
          <w:b/>
          <w:bCs/>
          <w:sz w:val="22"/>
          <w:szCs w:val="22"/>
        </w:rPr>
        <w:t>.</w:t>
      </w:r>
      <w:r w:rsidRPr="00B476B4">
        <w:rPr>
          <w:b/>
          <w:bCs/>
          <w:sz w:val="22"/>
          <w:szCs w:val="22"/>
        </w:rPr>
        <w:t xml:space="preserve">  </w:t>
      </w:r>
    </w:p>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16C5EDFC" w14:textId="3DA45461" w:rsidR="00377D07" w:rsidRPr="001D51E6" w:rsidRDefault="00377D07" w:rsidP="00377D07">
      <w:pPr>
        <w:rPr>
          <w:b/>
          <w:bCs/>
          <w:sz w:val="22"/>
          <w:szCs w:val="22"/>
        </w:rPr>
      </w:pPr>
      <w:r w:rsidRPr="001D51E6">
        <w:rPr>
          <w:b/>
          <w:bCs/>
          <w:sz w:val="22"/>
          <w:szCs w:val="22"/>
        </w:rPr>
        <w:t xml:space="preserve">Proposal </w:t>
      </w:r>
      <w:r>
        <w:rPr>
          <w:b/>
          <w:bCs/>
          <w:sz w:val="22"/>
          <w:szCs w:val="22"/>
        </w:rPr>
        <w:t>1</w:t>
      </w:r>
      <w:r w:rsidRPr="001D51E6">
        <w:rPr>
          <w:b/>
          <w:bCs/>
          <w:sz w:val="22"/>
          <w:szCs w:val="22"/>
        </w:rPr>
        <w:t xml:space="preserve">: In addition to the set of u-FFP values already agreed, </w:t>
      </w:r>
      <w:r w:rsidR="005579B5">
        <w:rPr>
          <w:b/>
          <w:bCs/>
          <w:sz w:val="22"/>
          <w:szCs w:val="22"/>
        </w:rPr>
        <w:t xml:space="preserve">support additional </w:t>
      </w:r>
      <w:r w:rsidR="005579B5" w:rsidRPr="001D51E6">
        <w:rPr>
          <w:b/>
          <w:bCs/>
          <w:sz w:val="22"/>
          <w:szCs w:val="22"/>
        </w:rPr>
        <w:t xml:space="preserve">u-FFP value </w:t>
      </w:r>
      <w:r w:rsidR="005579B5">
        <w:rPr>
          <w:b/>
          <w:bCs/>
          <w:sz w:val="22"/>
          <w:szCs w:val="22"/>
        </w:rPr>
        <w:t xml:space="preserve">of </w:t>
      </w:r>
      <w:r w:rsidR="005579B5" w:rsidRPr="001D51E6">
        <w:rPr>
          <w:b/>
          <w:bCs/>
          <w:sz w:val="22"/>
          <w:szCs w:val="22"/>
        </w:rPr>
        <w:t xml:space="preserve">1.25 </w:t>
      </w:r>
      <w:proofErr w:type="spellStart"/>
      <w:r w:rsidR="005579B5" w:rsidRPr="001D51E6">
        <w:rPr>
          <w:b/>
          <w:bCs/>
          <w:sz w:val="22"/>
          <w:szCs w:val="22"/>
        </w:rPr>
        <w:t>ms</w:t>
      </w:r>
      <w:proofErr w:type="spellEnd"/>
      <w:r w:rsidRPr="001D51E6">
        <w:rPr>
          <w:b/>
          <w:bCs/>
          <w:sz w:val="22"/>
          <w:szCs w:val="22"/>
        </w:rPr>
        <w:t>.</w:t>
      </w:r>
    </w:p>
    <w:p w14:paraId="4247A321" w14:textId="77777777" w:rsidR="00377D07" w:rsidRPr="00733B5E" w:rsidRDefault="00377D07" w:rsidP="00377D07">
      <w:pPr>
        <w:rPr>
          <w:b/>
          <w:bCs/>
          <w:sz w:val="22"/>
          <w:szCs w:val="22"/>
        </w:rPr>
      </w:pPr>
      <w:r w:rsidRPr="00733B5E">
        <w:rPr>
          <w:b/>
          <w:bCs/>
          <w:sz w:val="22"/>
          <w:szCs w:val="22"/>
        </w:rPr>
        <w:lastRenderedPageBreak/>
        <w:t xml:space="preserve">Proposal </w:t>
      </w:r>
      <w:r>
        <w:rPr>
          <w:b/>
          <w:bCs/>
          <w:sz w:val="22"/>
          <w:szCs w:val="22"/>
        </w:rPr>
        <w:t>2</w:t>
      </w:r>
      <w:r w:rsidRPr="00733B5E">
        <w:rPr>
          <w:b/>
          <w:bCs/>
          <w:sz w:val="22"/>
          <w:szCs w:val="22"/>
        </w:rPr>
        <w:t xml:space="preserve">: When the starting position of both a g-FFP and </w:t>
      </w:r>
      <w:r>
        <w:rPr>
          <w:b/>
          <w:bCs/>
          <w:sz w:val="22"/>
          <w:szCs w:val="22"/>
        </w:rPr>
        <w:t>u-</w:t>
      </w:r>
      <w:r w:rsidRPr="00733B5E">
        <w:rPr>
          <w:b/>
          <w:bCs/>
          <w:sz w:val="22"/>
          <w:szCs w:val="22"/>
        </w:rPr>
        <w:t>FFP is the same, the starting position of the u-FFP within two radio frames starts from an even radio frame.</w:t>
      </w:r>
    </w:p>
    <w:p w14:paraId="514A06DF" w14:textId="77777777" w:rsidR="00377D07" w:rsidRPr="00733B5E" w:rsidRDefault="00377D07" w:rsidP="00377D07">
      <w:pPr>
        <w:rPr>
          <w:b/>
          <w:bCs/>
          <w:sz w:val="22"/>
          <w:szCs w:val="22"/>
        </w:rPr>
      </w:pPr>
      <w:r w:rsidRPr="00733B5E">
        <w:rPr>
          <w:b/>
          <w:bCs/>
          <w:sz w:val="22"/>
          <w:szCs w:val="22"/>
        </w:rPr>
        <w:t xml:space="preserve">Proposal </w:t>
      </w:r>
      <w:r>
        <w:rPr>
          <w:b/>
          <w:bCs/>
          <w:sz w:val="22"/>
          <w:szCs w:val="22"/>
        </w:rPr>
        <w:t>3</w:t>
      </w:r>
      <w:r w:rsidRPr="00733B5E">
        <w:rPr>
          <w:b/>
          <w:bCs/>
          <w:sz w:val="22"/>
          <w:szCs w:val="22"/>
        </w:rPr>
        <w:t xml:space="preserve">: </w:t>
      </w:r>
      <w:r>
        <w:rPr>
          <w:b/>
          <w:bCs/>
          <w:sz w:val="22"/>
          <w:szCs w:val="22"/>
        </w:rPr>
        <w:t xml:space="preserve">A gNB </w:t>
      </w:r>
      <w:proofErr w:type="gramStart"/>
      <w:r>
        <w:rPr>
          <w:b/>
          <w:bCs/>
          <w:sz w:val="22"/>
          <w:szCs w:val="22"/>
        </w:rPr>
        <w:t>is allowed to</w:t>
      </w:r>
      <w:proofErr w:type="gramEnd"/>
      <w:r>
        <w:rPr>
          <w:b/>
          <w:bCs/>
          <w:sz w:val="22"/>
          <w:szCs w:val="22"/>
        </w:rPr>
        <w:t xml:space="preserve"> configure </w:t>
      </w:r>
      <w:r w:rsidRPr="00377D07">
        <w:rPr>
          <w:b/>
          <w:bCs/>
          <w:sz w:val="22"/>
          <w:szCs w:val="22"/>
        </w:rPr>
        <w:t xml:space="preserve">the </w:t>
      </w:r>
      <w:r w:rsidRPr="00377D07">
        <w:rPr>
          <w:b/>
          <w:bCs/>
          <w:sz w:val="22"/>
        </w:rPr>
        <w:t>FFPs’</w:t>
      </w:r>
      <w:r w:rsidRPr="00377D07">
        <w:rPr>
          <w:b/>
          <w:bCs/>
          <w:sz w:val="22"/>
          <w:szCs w:val="22"/>
        </w:rPr>
        <w:t xml:space="preserve"> </w:t>
      </w:r>
      <w:r>
        <w:rPr>
          <w:b/>
          <w:bCs/>
          <w:sz w:val="22"/>
          <w:szCs w:val="22"/>
        </w:rPr>
        <w:t>offset at a symbol level granularity.</w:t>
      </w:r>
    </w:p>
    <w:p w14:paraId="1FF689B5" w14:textId="77777777" w:rsidR="00377D07" w:rsidRDefault="00377D07" w:rsidP="00377D07">
      <w:pPr>
        <w:spacing w:after="240"/>
        <w:rPr>
          <w:b/>
          <w:bCs/>
          <w:sz w:val="22"/>
          <w:szCs w:val="22"/>
        </w:rPr>
      </w:pPr>
      <w:r w:rsidRPr="00733B5E">
        <w:rPr>
          <w:b/>
          <w:bCs/>
          <w:sz w:val="22"/>
          <w:szCs w:val="22"/>
        </w:rPr>
        <w:t xml:space="preserve">Proposal </w:t>
      </w:r>
      <w:r>
        <w:rPr>
          <w:b/>
          <w:bCs/>
          <w:sz w:val="22"/>
          <w:szCs w:val="22"/>
        </w:rPr>
        <w:t>4</w:t>
      </w:r>
      <w:r w:rsidRPr="00733B5E">
        <w:rPr>
          <w:b/>
          <w:bCs/>
          <w:sz w:val="22"/>
          <w:szCs w:val="22"/>
        </w:rPr>
        <w:t>: A new RRC parameter is introduced to explicitly configure the u-FFP.</w:t>
      </w:r>
      <w:r>
        <w:rPr>
          <w:b/>
          <w:bCs/>
          <w:sz w:val="22"/>
          <w:szCs w:val="22"/>
        </w:rPr>
        <w:t xml:space="preserve"> </w:t>
      </w:r>
    </w:p>
    <w:p w14:paraId="3FD53B2D" w14:textId="77777777" w:rsidR="00D5055F" w:rsidRPr="00872694" w:rsidRDefault="00D5055F" w:rsidP="004F28AD">
      <w:pPr>
        <w:rPr>
          <w:b/>
          <w:bCs/>
          <w:sz w:val="22"/>
        </w:rPr>
      </w:pPr>
      <w:r w:rsidRPr="00872694">
        <w:rPr>
          <w:b/>
          <w:bCs/>
          <w:sz w:val="22"/>
        </w:rPr>
        <w:t xml:space="preserve">Proposal </w:t>
      </w:r>
      <w:r>
        <w:rPr>
          <w:b/>
          <w:bCs/>
          <w:sz w:val="22"/>
        </w:rPr>
        <w:t>5</w:t>
      </w:r>
      <w:r w:rsidRPr="00872694">
        <w:rPr>
          <w:b/>
          <w:bCs/>
          <w:sz w:val="22"/>
        </w:rPr>
        <w:t>: When a UE operating as initiating device acquires its FFP, in any circumstances the ED threshold used to determine whether the channel is busy or idle is calculated solely based on the UE’s transmit power.</w:t>
      </w:r>
    </w:p>
    <w:p w14:paraId="692CD493" w14:textId="77777777" w:rsidR="00D5055F" w:rsidRDefault="00D5055F" w:rsidP="004F28AD">
      <w:pPr>
        <w:rPr>
          <w:b/>
          <w:bCs/>
          <w:sz w:val="22"/>
        </w:rPr>
      </w:pPr>
      <w:r w:rsidRPr="00872694">
        <w:rPr>
          <w:b/>
          <w:bCs/>
          <w:sz w:val="22"/>
        </w:rPr>
        <w:t xml:space="preserve">Proposal </w:t>
      </w:r>
      <w:r>
        <w:rPr>
          <w:b/>
          <w:bCs/>
          <w:sz w:val="22"/>
        </w:rPr>
        <w:t>6</w:t>
      </w:r>
      <w:r w:rsidRPr="00872694">
        <w:rPr>
          <w:b/>
          <w:bCs/>
          <w:sz w:val="22"/>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6EEBFBE8" w14:textId="77777777" w:rsidR="00C12B1C" w:rsidRPr="004F1222" w:rsidRDefault="00C12B1C" w:rsidP="004F28AD">
      <w:pPr>
        <w:pStyle w:val="ListParagraph"/>
        <w:spacing w:after="120" w:line="240" w:lineRule="auto"/>
        <w:ind w:left="0"/>
        <w:rPr>
          <w:rFonts w:ascii="Times" w:eastAsia="Batang" w:hAnsi="Times"/>
          <w:b/>
          <w:bCs/>
          <w:sz w:val="22"/>
          <w:szCs w:val="24"/>
        </w:rPr>
      </w:pPr>
      <w:r w:rsidRPr="004F1222">
        <w:rPr>
          <w:rFonts w:ascii="Times" w:eastAsia="Batang" w:hAnsi="Times"/>
          <w:b/>
          <w:bCs/>
          <w:sz w:val="22"/>
          <w:szCs w:val="24"/>
        </w:rPr>
        <w:t xml:space="preserve">Proposal </w:t>
      </w:r>
      <w:r>
        <w:rPr>
          <w:rFonts w:ascii="Times" w:eastAsia="Batang" w:hAnsi="Times"/>
          <w:b/>
          <w:bCs/>
          <w:sz w:val="22"/>
          <w:szCs w:val="24"/>
        </w:rPr>
        <w:t>7</w:t>
      </w:r>
      <w:r w:rsidRPr="004F1222">
        <w:rPr>
          <w:rFonts w:ascii="Times" w:eastAsia="Batang" w:hAnsi="Times"/>
          <w:b/>
          <w:bCs/>
          <w:sz w:val="22"/>
          <w:szCs w:val="24"/>
        </w:rPr>
        <w:t xml:space="preserve">: </w:t>
      </w:r>
      <w:r w:rsidRPr="004F1222">
        <w:rPr>
          <w:b/>
          <w:bCs/>
          <w:sz w:val="22"/>
        </w:rPr>
        <w:t xml:space="preserve">When a UE operates as an initiating device, </w:t>
      </w:r>
      <w:r w:rsidRPr="004F1222">
        <w:rPr>
          <w:rFonts w:ascii="Times" w:eastAsia="Batang" w:hAnsi="Times"/>
          <w:b/>
          <w:bCs/>
          <w:sz w:val="22"/>
          <w:szCs w:val="24"/>
        </w:rPr>
        <w:t xml:space="preserve">and the CG-UCI is piggybacked within a PUSCH transmission, the CG-UCI includes at least a bitfield information indicating the length of the shared resources as well as the exact starting symbol from when the gNB may </w:t>
      </w:r>
      <w:r>
        <w:rPr>
          <w:rFonts w:ascii="Times" w:eastAsia="Batang" w:hAnsi="Times"/>
          <w:b/>
          <w:bCs/>
          <w:sz w:val="22"/>
          <w:szCs w:val="24"/>
        </w:rPr>
        <w:t xml:space="preserve">be able to </w:t>
      </w:r>
      <w:r w:rsidRPr="004F1222">
        <w:rPr>
          <w:rFonts w:ascii="Times" w:eastAsia="Batang" w:hAnsi="Times"/>
          <w:b/>
          <w:bCs/>
          <w:sz w:val="22"/>
          <w:szCs w:val="24"/>
        </w:rPr>
        <w:t xml:space="preserve">use those resources. </w:t>
      </w:r>
    </w:p>
    <w:p w14:paraId="0B3AF030" w14:textId="77777777" w:rsidR="00C12B1C" w:rsidRPr="00051190" w:rsidRDefault="00C12B1C" w:rsidP="00C12B1C">
      <w:pPr>
        <w:rPr>
          <w:b/>
          <w:bCs/>
          <w:sz w:val="22"/>
          <w:szCs w:val="22"/>
        </w:rPr>
      </w:pPr>
      <w:r w:rsidRPr="00051190">
        <w:rPr>
          <w:b/>
          <w:bCs/>
          <w:sz w:val="22"/>
          <w:szCs w:val="22"/>
        </w:rPr>
        <w:t xml:space="preserve">Proposal 8: For 2-step RACH procedure and for semi-static channel access mode, a UE </w:t>
      </w:r>
      <w:proofErr w:type="gramStart"/>
      <w:r w:rsidRPr="00051190">
        <w:rPr>
          <w:b/>
          <w:bCs/>
          <w:sz w:val="22"/>
          <w:szCs w:val="22"/>
        </w:rPr>
        <w:t>is allowed to</w:t>
      </w:r>
      <w:proofErr w:type="gramEnd"/>
      <w:r w:rsidRPr="00051190">
        <w:rPr>
          <w:b/>
          <w:bCs/>
          <w:sz w:val="22"/>
          <w:szCs w:val="22"/>
        </w:rPr>
        <w:t xml:space="preserve"> initiate its own FFP at least when transmitting the HARQ-ACK feedback information for </w:t>
      </w:r>
      <w:proofErr w:type="spellStart"/>
      <w:r w:rsidRPr="00051190">
        <w:rPr>
          <w:b/>
          <w:bCs/>
          <w:sz w:val="22"/>
          <w:szCs w:val="22"/>
        </w:rPr>
        <w:t>msgB</w:t>
      </w:r>
      <w:proofErr w:type="spellEnd"/>
      <w:r w:rsidRPr="00051190">
        <w:rPr>
          <w:b/>
          <w:bCs/>
          <w:sz w:val="22"/>
          <w:szCs w:val="22"/>
        </w:rPr>
        <w:t>.</w:t>
      </w:r>
    </w:p>
    <w:p w14:paraId="6F1D2552" w14:textId="77777777" w:rsidR="00C12B1C" w:rsidRPr="000807FC" w:rsidRDefault="00C12B1C" w:rsidP="004F28AD">
      <w:pPr>
        <w:rPr>
          <w:b/>
          <w:bCs/>
          <w:sz w:val="22"/>
          <w:szCs w:val="22"/>
        </w:rPr>
      </w:pPr>
      <w:r w:rsidRPr="00051190">
        <w:rPr>
          <w:b/>
          <w:bCs/>
          <w:sz w:val="22"/>
          <w:szCs w:val="22"/>
        </w:rPr>
        <w:t xml:space="preserve">Proposal 9: For 4-step RACH procedure and for semi-static channel access mode, a UE </w:t>
      </w:r>
      <w:proofErr w:type="gramStart"/>
      <w:r w:rsidRPr="00051190">
        <w:rPr>
          <w:b/>
          <w:bCs/>
          <w:sz w:val="22"/>
          <w:szCs w:val="22"/>
        </w:rPr>
        <w:t>is allowed to</w:t>
      </w:r>
      <w:proofErr w:type="gramEnd"/>
      <w:r w:rsidRPr="00051190">
        <w:rPr>
          <w:b/>
          <w:bCs/>
          <w:sz w:val="22"/>
          <w:szCs w:val="22"/>
        </w:rPr>
        <w:t xml:space="preserve"> initiate its own FFP at least for a msg3 transmission.</w:t>
      </w:r>
    </w:p>
    <w:p w14:paraId="0EED50BC" w14:textId="77777777" w:rsidR="00C12B1C" w:rsidRDefault="00C12B1C" w:rsidP="004F28AD">
      <w:pPr>
        <w:rPr>
          <w:b/>
          <w:bCs/>
          <w:sz w:val="22"/>
          <w:szCs w:val="22"/>
        </w:rPr>
      </w:pPr>
      <w:r w:rsidRPr="00051190">
        <w:rPr>
          <w:b/>
          <w:bCs/>
          <w:sz w:val="22"/>
          <w:szCs w:val="22"/>
        </w:rPr>
        <w:t>Proposal 10: UE’s FFP parameters are provided within SIB1.</w:t>
      </w:r>
      <w:r w:rsidRPr="000C420E">
        <w:rPr>
          <w:b/>
          <w:bCs/>
          <w:sz w:val="22"/>
          <w:szCs w:val="22"/>
        </w:rPr>
        <w:t xml:space="preserve"> </w:t>
      </w:r>
    </w:p>
    <w:p w14:paraId="5F323BE8" w14:textId="70BCC36C" w:rsidR="004750AE" w:rsidRDefault="004750AE" w:rsidP="004F28AD">
      <w:pPr>
        <w:spacing w:line="276" w:lineRule="auto"/>
        <w:rPr>
          <w:b/>
          <w:bCs/>
          <w:sz w:val="22"/>
        </w:rPr>
      </w:pPr>
      <w:r w:rsidRPr="002B0690">
        <w:rPr>
          <w:b/>
          <w:bCs/>
          <w:sz w:val="22"/>
        </w:rPr>
        <w:t xml:space="preserve">Proposal 11: In semi-static channel access mode, a UE </w:t>
      </w:r>
      <w:r w:rsidR="00E453F3">
        <w:rPr>
          <w:b/>
          <w:bCs/>
          <w:sz w:val="22"/>
        </w:rPr>
        <w:t>performing scheduled UL transmissions</w:t>
      </w:r>
      <w:r w:rsidR="00E453F3" w:rsidRPr="002B0690">
        <w:rPr>
          <w:b/>
          <w:bCs/>
          <w:sz w:val="22"/>
        </w:rPr>
        <w:t xml:space="preserve"> </w:t>
      </w:r>
      <w:r w:rsidRPr="002B0690">
        <w:rPr>
          <w:b/>
          <w:bCs/>
          <w:sz w:val="22"/>
        </w:rPr>
        <w:t xml:space="preserve">determines the initiator of the COT based on the content of the scheduling DCI. </w:t>
      </w:r>
      <w:proofErr w:type="gramStart"/>
      <w:r w:rsidRPr="002B0690">
        <w:rPr>
          <w:b/>
          <w:bCs/>
          <w:sz w:val="22"/>
        </w:rPr>
        <w:t>In particular</w:t>
      </w:r>
      <w:r>
        <w:rPr>
          <w:b/>
          <w:bCs/>
          <w:sz w:val="22"/>
        </w:rPr>
        <w:t xml:space="preserve"> the</w:t>
      </w:r>
      <w:proofErr w:type="gramEnd"/>
      <w:r>
        <w:rPr>
          <w:b/>
          <w:bCs/>
          <w:sz w:val="22"/>
        </w:rPr>
        <w:t xml:space="preserve"> </w:t>
      </w:r>
      <w:r w:rsidRPr="002B0690">
        <w:rPr>
          <w:b/>
          <w:bCs/>
          <w:sz w:val="22"/>
        </w:rPr>
        <w:t xml:space="preserve">bitfield </w:t>
      </w:r>
      <w:proofErr w:type="spellStart"/>
      <w:r w:rsidRPr="002B0690">
        <w:rPr>
          <w:b/>
          <w:bCs/>
          <w:i/>
          <w:iCs/>
          <w:sz w:val="22"/>
        </w:rPr>
        <w:t>ChannelAccess-CPext</w:t>
      </w:r>
      <w:proofErr w:type="spellEnd"/>
      <w:r>
        <w:rPr>
          <w:b/>
          <w:bCs/>
          <w:sz w:val="22"/>
        </w:rPr>
        <w:t xml:space="preserve"> jointly indicates not only the channel access type and CP extension to use, but also whether a UE should operate as initiating or responding device.</w:t>
      </w:r>
    </w:p>
    <w:p w14:paraId="25312CBE" w14:textId="2556DA06" w:rsidR="004750AE" w:rsidRDefault="004750AE" w:rsidP="004F28AD">
      <w:pPr>
        <w:spacing w:line="276" w:lineRule="auto"/>
        <w:rPr>
          <w:b/>
          <w:bCs/>
          <w:sz w:val="22"/>
        </w:rPr>
      </w:pPr>
      <w:r w:rsidRPr="00865DCF">
        <w:rPr>
          <w:b/>
          <w:bCs/>
          <w:sz w:val="22"/>
        </w:rPr>
        <w:t xml:space="preserve">Proposal 12: In semi-static channel access mode, early </w:t>
      </w:r>
      <w:proofErr w:type="gramStart"/>
      <w:r w:rsidRPr="00865DCF">
        <w:rPr>
          <w:b/>
          <w:bCs/>
          <w:sz w:val="22"/>
        </w:rPr>
        <w:t>termination</w:t>
      </w:r>
      <w:proofErr w:type="gramEnd"/>
      <w:r w:rsidRPr="00865DCF">
        <w:rPr>
          <w:b/>
          <w:bCs/>
          <w:sz w:val="22"/>
        </w:rPr>
        <w:t xml:space="preserve"> or cancellation of a FFP is </w:t>
      </w:r>
      <w:r w:rsidR="008613D9">
        <w:rPr>
          <w:b/>
          <w:bCs/>
          <w:sz w:val="22"/>
        </w:rPr>
        <w:t>enabled</w:t>
      </w:r>
      <w:r w:rsidR="008613D9" w:rsidRPr="00865DCF">
        <w:rPr>
          <w:b/>
          <w:bCs/>
          <w:sz w:val="22"/>
        </w:rPr>
        <w:t xml:space="preserve"> </w:t>
      </w:r>
      <w:r w:rsidRPr="00865DCF">
        <w:rPr>
          <w:b/>
          <w:bCs/>
          <w:sz w:val="22"/>
        </w:rPr>
        <w:t>by allowing the gNB to overwrite through DCI scheduling indication any prior decision regarding the initiator of the COT.</w:t>
      </w:r>
    </w:p>
    <w:p w14:paraId="651529C4" w14:textId="77777777" w:rsidR="004D7607" w:rsidRPr="00211D4C" w:rsidRDefault="004D7607" w:rsidP="004F28AD">
      <w:pPr>
        <w:spacing w:line="276" w:lineRule="auto"/>
        <w:rPr>
          <w:b/>
          <w:bCs/>
          <w:sz w:val="22"/>
        </w:rPr>
      </w:pPr>
      <w:r w:rsidRPr="004D7607">
        <w:rPr>
          <w:b/>
          <w:bCs/>
          <w:sz w:val="22"/>
        </w:rPr>
        <w:t>Observation 1: The ETSI BRAN precludes a gNB from performing cross-FFP scheduling.</w:t>
      </w:r>
      <w:r w:rsidRPr="00211D4C">
        <w:rPr>
          <w:b/>
          <w:bCs/>
          <w:sz w:val="22"/>
        </w:rPr>
        <w:t xml:space="preserve"> </w:t>
      </w:r>
    </w:p>
    <w:p w14:paraId="52EB4717" w14:textId="0FF6E98E" w:rsidR="004D7607" w:rsidRDefault="004D7607" w:rsidP="004F28AD">
      <w:pPr>
        <w:spacing w:line="276" w:lineRule="auto"/>
        <w:rPr>
          <w:b/>
          <w:bCs/>
          <w:sz w:val="22"/>
        </w:rPr>
      </w:pPr>
      <w:r w:rsidRPr="004D7607">
        <w:rPr>
          <w:b/>
          <w:bCs/>
          <w:sz w:val="22"/>
        </w:rPr>
        <w:t>Proposal 13: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w:t>
      </w:r>
      <w:r w:rsidRPr="00211D4C">
        <w:rPr>
          <w:b/>
          <w:bCs/>
          <w:sz w:val="22"/>
        </w:rPr>
        <w:t xml:space="preserve"> </w:t>
      </w:r>
    </w:p>
    <w:p w14:paraId="27ABC8F2" w14:textId="08A3EF74" w:rsidR="004F28AD" w:rsidRDefault="004F28AD" w:rsidP="004F28AD">
      <w:pPr>
        <w:spacing w:line="276" w:lineRule="auto"/>
        <w:rPr>
          <w:b/>
          <w:bCs/>
          <w:sz w:val="22"/>
        </w:rPr>
      </w:pPr>
      <w:r w:rsidRPr="00DC1339">
        <w:rPr>
          <w:b/>
          <w:bCs/>
          <w:sz w:val="22"/>
        </w:rPr>
        <w:t xml:space="preserve">Proposal 14: When a configured UL transmission is aligned with a u-FFP boundary and ends before the idle period of that u-FFP, whether the UE should always assume that the configured UL transmission correspond to UE-initiated COT or not is up to </w:t>
      </w:r>
      <w:proofErr w:type="spellStart"/>
      <w:r w:rsidRPr="00DC1339">
        <w:rPr>
          <w:b/>
          <w:bCs/>
          <w:sz w:val="22"/>
        </w:rPr>
        <w:t>gNB’s</w:t>
      </w:r>
      <w:proofErr w:type="spellEnd"/>
      <w:r w:rsidRPr="00DC1339">
        <w:rPr>
          <w:b/>
          <w:bCs/>
          <w:sz w:val="22"/>
        </w:rPr>
        <w:t xml:space="preserve"> configuration.  If the transmission is confined within a g-FFP before the idle period of that g-FFP, the gNB has not configured the UE to assume that the configured UL transmission correspond</w:t>
      </w:r>
      <w:r w:rsidR="005E7AEC">
        <w:rPr>
          <w:b/>
          <w:bCs/>
          <w:sz w:val="22"/>
        </w:rPr>
        <w:t>s</w:t>
      </w:r>
      <w:r w:rsidRPr="00DC1339">
        <w:rPr>
          <w:b/>
          <w:bCs/>
          <w:sz w:val="22"/>
        </w:rPr>
        <w:t xml:space="preserve">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4E479A76" w14:textId="77777777" w:rsidR="00F33F55" w:rsidRPr="00F33F55" w:rsidRDefault="00F33F55" w:rsidP="00F33F55">
      <w:pPr>
        <w:spacing w:after="0" w:line="276" w:lineRule="auto"/>
        <w:rPr>
          <w:rFonts w:ascii="Times New Roman" w:hAnsi="Times New Roman"/>
          <w:b/>
          <w:bCs/>
          <w:sz w:val="22"/>
        </w:rPr>
      </w:pPr>
      <w:r w:rsidRPr="00F33F55">
        <w:rPr>
          <w:rFonts w:ascii="Times New Roman" w:hAnsi="Times New Roman"/>
          <w:b/>
          <w:bCs/>
          <w:sz w:val="22"/>
        </w:rPr>
        <w:t>Proposal 15: When operating on multiple carriers, the assumptions regarding the COT initiator are aligned across all carriers/ LBT BWs. In this case, a UE could assume to operate:</w:t>
      </w:r>
    </w:p>
    <w:p w14:paraId="2BFD7E4E" w14:textId="77777777" w:rsidR="00F33F55" w:rsidRPr="00F33F55" w:rsidRDefault="00F33F55" w:rsidP="008C3CBD">
      <w:pPr>
        <w:pStyle w:val="ListParagraph"/>
        <w:numPr>
          <w:ilvl w:val="0"/>
          <w:numId w:val="41"/>
        </w:numPr>
        <w:spacing w:after="0"/>
        <w:rPr>
          <w:b/>
          <w:bCs/>
          <w:sz w:val="22"/>
        </w:rPr>
      </w:pPr>
      <w:r w:rsidRPr="00F33F55">
        <w:rPr>
          <w:b/>
          <w:bCs/>
          <w:sz w:val="22"/>
        </w:rPr>
        <w:t xml:space="preserve">as an initiating device over all RBs if for at least one LBT BW i) the UE assesses that it shall operate as initiating in that LBT BW or ii) the UE has received indication to the gNB that it shall operate as an initiating device; or </w:t>
      </w:r>
    </w:p>
    <w:p w14:paraId="36E33D38" w14:textId="77777777" w:rsidR="00F33F55" w:rsidRPr="00F33F55" w:rsidRDefault="00F33F55" w:rsidP="008C3CBD">
      <w:pPr>
        <w:pStyle w:val="N1"/>
        <w:numPr>
          <w:ilvl w:val="0"/>
          <w:numId w:val="41"/>
        </w:numPr>
        <w:spacing w:after="120" w:line="276" w:lineRule="auto"/>
        <w:ind w:left="778"/>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lastRenderedPageBreak/>
        <w:t>as a responding device over all RBs, if for each LBT BW i) the UE assesses that it shall operate as a responding device or ii) the UE has received indication from the gNB that it shall operate as responding device.</w:t>
      </w:r>
    </w:p>
    <w:p w14:paraId="5F81A746" w14:textId="07263CC1" w:rsidR="00C10EAE" w:rsidRDefault="00C10EAE" w:rsidP="00C10EAE">
      <w:pPr>
        <w:rPr>
          <w:b/>
          <w:bCs/>
          <w:sz w:val="22"/>
        </w:rPr>
      </w:pPr>
      <w:r w:rsidRPr="00C10EAE">
        <w:rPr>
          <w:b/>
          <w:bCs/>
          <w:sz w:val="22"/>
        </w:rPr>
        <w:t xml:space="preserve">Proposal 16: The CG-UCI based procedure and CG-DFI based procedure are independently enabled or disabled for unlicensed using respective RRC parameter, i.e. new parameter X and new parameter Y, respectively, where X and Y are different from </w:t>
      </w:r>
      <w:r w:rsidRPr="00C10EAE">
        <w:rPr>
          <w:b/>
          <w:bCs/>
          <w:i/>
          <w:iCs/>
          <w:sz w:val="22"/>
        </w:rPr>
        <w:t>cg-RetransmissionTimer-r16</w:t>
      </w:r>
      <w:r w:rsidRPr="00C10EAE">
        <w:rPr>
          <w:sz w:val="22"/>
        </w:rPr>
        <w:t xml:space="preserve">. </w:t>
      </w:r>
      <w:r w:rsidRPr="00C10EAE">
        <w:rPr>
          <w:b/>
          <w:bCs/>
          <w:sz w:val="22"/>
        </w:rPr>
        <w:t xml:space="preserve">When </w:t>
      </w:r>
      <w:r w:rsidRPr="00C10EAE">
        <w:rPr>
          <w:b/>
          <w:bCs/>
          <w:i/>
          <w:iCs/>
          <w:sz w:val="22"/>
        </w:rPr>
        <w:t xml:space="preserve">cg-RetransmissionTimer-r16 is enabled </w:t>
      </w:r>
      <w:r w:rsidRPr="00C10EAE">
        <w:rPr>
          <w:b/>
          <w:bCs/>
          <w:sz w:val="22"/>
        </w:rPr>
        <w:t>the CG-UCI based procedure and CG-DFI based procedure are always enabled.</w:t>
      </w:r>
    </w:p>
    <w:p w14:paraId="400B2A19" w14:textId="77777777" w:rsidR="00E13832" w:rsidRDefault="00E13832" w:rsidP="00E13832">
      <w:pPr>
        <w:pStyle w:val="3GPPText"/>
        <w:rPr>
          <w:b/>
          <w:bCs/>
        </w:rPr>
      </w:pPr>
      <w:r w:rsidRPr="00814209">
        <w:rPr>
          <w:b/>
          <w:bCs/>
        </w:rPr>
        <w:t xml:space="preserve">Proposal </w:t>
      </w:r>
      <w:r>
        <w:rPr>
          <w:b/>
          <w:bCs/>
        </w:rPr>
        <w:t>17</w:t>
      </w:r>
      <w:r w:rsidRPr="00814209">
        <w:rPr>
          <w:b/>
          <w:bCs/>
        </w:rPr>
        <w:t xml:space="preserve">: </w:t>
      </w:r>
      <w:r>
        <w:rPr>
          <w:b/>
          <w:bCs/>
        </w:rPr>
        <w:t>CG-UCI is regarded as high priority and can be multiplexed in a similar manner as HP HARQ-ACK onto a PUSCH.</w:t>
      </w:r>
    </w:p>
    <w:p w14:paraId="075AEA36" w14:textId="77777777" w:rsidR="00E13832" w:rsidRDefault="00E13832" w:rsidP="00E13832">
      <w:pPr>
        <w:pStyle w:val="3GPPText"/>
        <w:rPr>
          <w:b/>
          <w:bCs/>
        </w:rPr>
      </w:pPr>
      <w:r>
        <w:rPr>
          <w:b/>
          <w:bCs/>
        </w:rPr>
        <w:t xml:space="preserve">Proposal 18: If both HP and LP HARQ-ACK are to be multiplexed onto a CG-PUSCH that includes CG-UCI, CG-UCI is jointly encoded with HP HARQ-ACK with same beta offset. </w:t>
      </w:r>
    </w:p>
    <w:p w14:paraId="564D8C6A" w14:textId="77777777" w:rsidR="00871D4B" w:rsidRDefault="00871D4B" w:rsidP="004F28AD">
      <w:pPr>
        <w:rPr>
          <w:b/>
          <w:bCs/>
          <w:sz w:val="22"/>
          <w:szCs w:val="22"/>
        </w:rPr>
      </w:pPr>
      <w:r w:rsidRPr="00871D4B">
        <w:rPr>
          <w:b/>
          <w:bCs/>
          <w:sz w:val="22"/>
          <w:szCs w:val="22"/>
        </w:rPr>
        <w:t>Observation 2: Even if Type A is further enhanced for unlicensed operation, LBT overhead may be still unacceptable for URLLC use cases, given that gaps across slots are often unavoidable.</w:t>
      </w:r>
    </w:p>
    <w:p w14:paraId="518A3E9D" w14:textId="6B419CA5" w:rsidR="00871D4B" w:rsidRDefault="00871D4B" w:rsidP="004F28AD">
      <w:pPr>
        <w:rPr>
          <w:b/>
          <w:bCs/>
          <w:sz w:val="22"/>
          <w:szCs w:val="22"/>
        </w:rPr>
      </w:pPr>
      <w:r w:rsidRPr="00871D4B">
        <w:rPr>
          <w:b/>
          <w:bCs/>
          <w:sz w:val="22"/>
          <w:szCs w:val="22"/>
        </w:rPr>
        <w:t>Proposal 1</w:t>
      </w:r>
      <w:r w:rsidR="00E13832">
        <w:rPr>
          <w:b/>
          <w:bCs/>
          <w:sz w:val="22"/>
          <w:szCs w:val="22"/>
        </w:rPr>
        <w:t>9</w:t>
      </w:r>
      <w:r w:rsidRPr="00871D4B">
        <w:rPr>
          <w:b/>
          <w:bCs/>
          <w:sz w:val="22"/>
          <w:szCs w:val="22"/>
        </w:rPr>
        <w:t>: Both the NR-U’s repetition scheme and Type B repetition scheme from Rel.16 URLLC design should be further enhanced, potentially to converge into a single repetition scheme.</w:t>
      </w:r>
      <w:r w:rsidRPr="00B476B4">
        <w:rPr>
          <w:b/>
          <w:bCs/>
          <w:sz w:val="22"/>
          <w:szCs w:val="22"/>
        </w:rPr>
        <w:t xml:space="preserve"> </w:t>
      </w:r>
    </w:p>
    <w:p w14:paraId="2F25A83B" w14:textId="4EE49F62" w:rsidR="00871D4B" w:rsidRDefault="00871D4B" w:rsidP="004F28AD">
      <w:pPr>
        <w:rPr>
          <w:b/>
          <w:bCs/>
          <w:sz w:val="22"/>
          <w:szCs w:val="22"/>
        </w:rPr>
      </w:pPr>
      <w:r w:rsidRPr="00871D4B">
        <w:rPr>
          <w:b/>
          <w:bCs/>
          <w:sz w:val="22"/>
          <w:szCs w:val="22"/>
        </w:rPr>
        <w:t xml:space="preserve">Proposal </w:t>
      </w:r>
      <w:r w:rsidR="00E13832">
        <w:rPr>
          <w:b/>
          <w:bCs/>
          <w:sz w:val="22"/>
          <w:szCs w:val="22"/>
        </w:rPr>
        <w:t>20</w:t>
      </w:r>
      <w:r w:rsidRPr="00871D4B">
        <w:rPr>
          <w:b/>
          <w:bCs/>
          <w:sz w:val="22"/>
          <w:szCs w:val="22"/>
        </w:rPr>
        <w:t>: When segmentation is applied to a PUSCH transmission occurring across a slot boundary and when CG-UCI is configured to be transmitted, this is included in every actual repetition.</w:t>
      </w:r>
    </w:p>
    <w:p w14:paraId="56B21EAD" w14:textId="77777777" w:rsidR="00871D4B" w:rsidRPr="00B476B4" w:rsidRDefault="00871D4B" w:rsidP="004F28AD">
      <w:pPr>
        <w:rPr>
          <w:b/>
          <w:bCs/>
          <w:sz w:val="22"/>
          <w:szCs w:val="22"/>
        </w:rPr>
      </w:pPr>
      <w:r w:rsidRPr="00871D4B">
        <w:rPr>
          <w:b/>
          <w:bCs/>
          <w:sz w:val="22"/>
          <w:szCs w:val="22"/>
        </w:rPr>
        <w:t xml:space="preserve">Observation 3: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w:t>
      </w:r>
      <w:proofErr w:type="spellStart"/>
      <w:r w:rsidRPr="00871D4B">
        <w:rPr>
          <w:b/>
          <w:bCs/>
          <w:sz w:val="22"/>
          <w:szCs w:val="22"/>
        </w:rPr>
        <w:t>gNB’s</w:t>
      </w:r>
      <w:proofErr w:type="spellEnd"/>
      <w:r w:rsidRPr="00871D4B">
        <w:rPr>
          <w:b/>
          <w:bCs/>
          <w:sz w:val="22"/>
          <w:szCs w:val="22"/>
        </w:rPr>
        <w:t xml:space="preserve">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5C8292E0" w14:textId="65031A88" w:rsidR="00871D4B" w:rsidRDefault="00871D4B" w:rsidP="00871D4B">
      <w:pPr>
        <w:rPr>
          <w:b/>
          <w:bCs/>
          <w:sz w:val="22"/>
          <w:szCs w:val="22"/>
        </w:rPr>
      </w:pPr>
      <w:r w:rsidRPr="00871D4B">
        <w:rPr>
          <w:b/>
          <w:bCs/>
          <w:sz w:val="22"/>
          <w:szCs w:val="22"/>
        </w:rPr>
        <w:t xml:space="preserve">Proposal </w:t>
      </w:r>
      <w:r w:rsidR="00E13832">
        <w:rPr>
          <w:b/>
          <w:bCs/>
          <w:sz w:val="22"/>
          <w:szCs w:val="22"/>
        </w:rPr>
        <w:t>21</w:t>
      </w:r>
      <w:r w:rsidRPr="00871D4B">
        <w:rPr>
          <w:b/>
          <w:bCs/>
          <w:sz w:val="22"/>
          <w:szCs w:val="22"/>
        </w:rPr>
        <w:t>: DCI 0_2 should be enhanced to</w:t>
      </w:r>
      <w:r w:rsidRPr="00871D4B" w:rsidDel="007427DE">
        <w:rPr>
          <w:b/>
          <w:bCs/>
          <w:sz w:val="22"/>
          <w:szCs w:val="22"/>
        </w:rPr>
        <w:t xml:space="preserve"> </w:t>
      </w:r>
      <w:r w:rsidRPr="00871D4B">
        <w:rPr>
          <w:b/>
          <w:bCs/>
          <w:sz w:val="22"/>
          <w:szCs w:val="22"/>
        </w:rPr>
        <w:t>carry the DFI information based on configuration.</w:t>
      </w:r>
      <w:r w:rsidRPr="00B476B4">
        <w:rPr>
          <w:b/>
          <w:bCs/>
          <w:sz w:val="22"/>
          <w:szCs w:val="22"/>
        </w:rPr>
        <w:t xml:space="preserve">  </w:t>
      </w:r>
    </w:p>
    <w:p w14:paraId="0ED8C6DA" w14:textId="2D515E5B" w:rsidR="00020F26" w:rsidRDefault="00020F26" w:rsidP="00871D4B">
      <w:pPr>
        <w:rPr>
          <w:b/>
          <w:bCs/>
          <w:sz w:val="22"/>
          <w:szCs w:val="22"/>
        </w:rPr>
      </w:pP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731FC55D"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#102-e, </w:t>
      </w:r>
      <w:proofErr w:type="gramStart"/>
      <w:r w:rsidRPr="005D3A52">
        <w:rPr>
          <w:rFonts w:ascii="Times New Roman" w:hAnsi="Times New Roman"/>
          <w:kern w:val="2"/>
          <w:sz w:val="22"/>
          <w:szCs w:val="22"/>
          <w:lang w:eastAsia="ko-KR"/>
        </w:rPr>
        <w:t>August,</w:t>
      </w:r>
      <w:proofErr w:type="gramEnd"/>
      <w:r w:rsidRPr="005D3A52">
        <w:rPr>
          <w:rFonts w:ascii="Times New Roman" w:hAnsi="Times New Roman"/>
          <w:kern w:val="2"/>
          <w:sz w:val="22"/>
          <w:szCs w:val="22"/>
          <w:lang w:eastAsia="ko-KR"/>
        </w:rPr>
        <w:t xml:space="preserve"> 2020.</w:t>
      </w:r>
    </w:p>
    <w:p w14:paraId="46FABA1B" w14:textId="218A278F" w:rsidR="00256B9D" w:rsidRPr="00C02D5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 xml:space="preserve">RAN1 Chairman’s note, 3GPP TSG RAN WG1 e-Meeting #103-e, </w:t>
      </w:r>
      <w:proofErr w:type="gramStart"/>
      <w:r w:rsidRPr="005D3A52">
        <w:rPr>
          <w:rFonts w:ascii="Times New Roman" w:hAnsi="Times New Roman"/>
          <w:kern w:val="2"/>
          <w:sz w:val="22"/>
          <w:szCs w:val="22"/>
          <w:lang w:eastAsia="ko-KR"/>
        </w:rPr>
        <w:t>November,</w:t>
      </w:r>
      <w:proofErr w:type="gramEnd"/>
      <w:r w:rsidRPr="005D3A52">
        <w:rPr>
          <w:rFonts w:ascii="Times New Roman" w:hAnsi="Times New Roman"/>
          <w:kern w:val="2"/>
          <w:sz w:val="22"/>
          <w:szCs w:val="22"/>
          <w:lang w:eastAsia="ko-KR"/>
        </w:rPr>
        <w:t xml:space="preserve"> 2020.</w:t>
      </w:r>
    </w:p>
    <w:p w14:paraId="4C1C6766" w14:textId="1387F32C" w:rsidR="00C02D5F" w:rsidRPr="00C02D5F"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e-Meeting #10</w:t>
      </w:r>
      <w:r>
        <w:rPr>
          <w:rFonts w:ascii="Times New Roman" w:hAnsi="Times New Roman"/>
          <w:kern w:val="2"/>
          <w:sz w:val="22"/>
          <w:szCs w:val="22"/>
          <w:lang w:eastAsia="ko-KR"/>
        </w:rPr>
        <w:t>4</w:t>
      </w:r>
      <w:r w:rsidRPr="005D3A52">
        <w:rPr>
          <w:rFonts w:ascii="Times New Roman" w:hAnsi="Times New Roman"/>
          <w:kern w:val="2"/>
          <w:sz w:val="22"/>
          <w:szCs w:val="22"/>
          <w:lang w:eastAsia="ko-KR"/>
        </w:rPr>
        <w:t xml:space="preserve">-e, </w:t>
      </w:r>
      <w:proofErr w:type="gramStart"/>
      <w:r>
        <w:rPr>
          <w:rFonts w:ascii="Times New Roman" w:hAnsi="Times New Roman"/>
          <w:kern w:val="2"/>
          <w:sz w:val="22"/>
          <w:szCs w:val="22"/>
          <w:lang w:eastAsia="ko-KR"/>
        </w:rPr>
        <w:t>February</w:t>
      </w:r>
      <w:r w:rsidRPr="005D3A52">
        <w:rPr>
          <w:rFonts w:ascii="Times New Roman" w:hAnsi="Times New Roman"/>
          <w:kern w:val="2"/>
          <w:sz w:val="22"/>
          <w:szCs w:val="22"/>
          <w:lang w:eastAsia="ko-KR"/>
        </w:rPr>
        <w:t>,</w:t>
      </w:r>
      <w:proofErr w:type="gramEnd"/>
      <w:r w:rsidRPr="005D3A52">
        <w:rPr>
          <w:rFonts w:ascii="Times New Roman" w:hAnsi="Times New Roman"/>
          <w:kern w:val="2"/>
          <w:sz w:val="22"/>
          <w:szCs w:val="22"/>
          <w:lang w:eastAsia="ko-KR"/>
        </w:rPr>
        <w:t xml:space="preserve">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03A05636" w14:textId="500CCABF" w:rsidR="00AE44C5"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5D3A52">
        <w:rPr>
          <w:rFonts w:ascii="Times New Roman" w:eastAsia="Batang" w:hAnsi="Times New Roman"/>
          <w:b w:val="0"/>
          <w:kern w:val="2"/>
          <w:sz w:val="22"/>
          <w:szCs w:val="22"/>
          <w:lang w:val="en-US" w:eastAsia="ko-KR"/>
        </w:rPr>
        <w:t xml:space="preserve">ETSI EN 301 893 V2.1.1, “5 GHz RLAN; </w:t>
      </w:r>
      <w:proofErr w:type="spellStart"/>
      <w:r w:rsidRPr="005D3A52">
        <w:rPr>
          <w:rFonts w:ascii="Times New Roman" w:eastAsia="Batang" w:hAnsi="Times New Roman"/>
          <w:b w:val="0"/>
          <w:kern w:val="2"/>
          <w:sz w:val="22"/>
          <w:szCs w:val="22"/>
          <w:lang w:val="en-US" w:eastAsia="ko-KR"/>
        </w:rPr>
        <w:t>Harmonised</w:t>
      </w:r>
      <w:proofErr w:type="spellEnd"/>
      <w:r w:rsidRPr="005D3A52">
        <w:rPr>
          <w:rFonts w:ascii="Times New Roman" w:eastAsia="Batang" w:hAnsi="Times New Roman"/>
          <w:b w:val="0"/>
          <w:kern w:val="2"/>
          <w:sz w:val="22"/>
          <w:szCs w:val="22"/>
          <w:lang w:val="en-US" w:eastAsia="ko-KR"/>
        </w:rPr>
        <w:t xml:space="preserve"> Standard covering the essential requirements of article 3.2 of Directive 2014/53/EU”, (2017-05).</w:t>
      </w:r>
    </w:p>
    <w:p w14:paraId="15CAE21F" w14:textId="67F9B57B" w:rsidR="00E13832" w:rsidRPr="00017C6A" w:rsidRDefault="00E13832" w:rsidP="00E13832">
      <w:pPr>
        <w:pStyle w:val="ZT"/>
        <w:framePr w:wrap="auto" w:vAnchor="margin" w:hAnchor="text" w:yAlign="inline"/>
        <w:numPr>
          <w:ilvl w:val="0"/>
          <w:numId w:val="8"/>
        </w:numPr>
        <w:spacing w:line="276" w:lineRule="auto"/>
        <w:ind w:left="446"/>
        <w:jc w:val="both"/>
        <w:rPr>
          <w:rFonts w:ascii="Times New Roman" w:eastAsia="Calibri" w:hAnsi="Times New Roman"/>
          <w:b w:val="0"/>
          <w:sz w:val="22"/>
          <w:szCs w:val="22"/>
          <w:lang w:val="en-US"/>
        </w:rPr>
      </w:pPr>
      <w:r>
        <w:rPr>
          <w:rFonts w:ascii="Times New Roman" w:eastAsia="Batang" w:hAnsi="Times New Roman"/>
          <w:b w:val="0"/>
          <w:kern w:val="2"/>
          <w:sz w:val="22"/>
          <w:szCs w:val="22"/>
          <w:lang w:val="en-US" w:eastAsia="ko-KR"/>
        </w:rPr>
        <w:t>R1-</w:t>
      </w:r>
      <w:r w:rsidR="00DD5B4E">
        <w:rPr>
          <w:rFonts w:ascii="Times New Roman" w:eastAsia="Batang" w:hAnsi="Times New Roman"/>
          <w:b w:val="0"/>
          <w:kern w:val="2"/>
          <w:sz w:val="22"/>
          <w:szCs w:val="22"/>
          <w:lang w:val="en-US" w:eastAsia="ko-KR"/>
        </w:rPr>
        <w:t>2103030</w:t>
      </w:r>
      <w:r w:rsidRPr="00E267F9">
        <w:rPr>
          <w:rFonts w:ascii="Times New Roman" w:eastAsia="Calibri" w:hAnsi="Times New Roman"/>
          <w:b w:val="0"/>
          <w:sz w:val="22"/>
          <w:szCs w:val="22"/>
          <w:lang w:val="en-US"/>
        </w:rPr>
        <w:t>, “</w:t>
      </w:r>
      <w:r w:rsidR="00E267F9" w:rsidRPr="00E267F9">
        <w:rPr>
          <w:rFonts w:ascii="Times New Roman" w:eastAsia="Calibri" w:hAnsi="Times New Roman"/>
          <w:b w:val="0"/>
          <w:sz w:val="22"/>
          <w:szCs w:val="22"/>
          <w:lang w:val="en-US"/>
        </w:rPr>
        <w:t>Further analysis and details of intra-UE multiplexing and prioritization</w:t>
      </w:r>
      <w:r w:rsidRPr="00E267F9">
        <w:rPr>
          <w:rFonts w:ascii="Times New Roman" w:eastAsia="Calibri" w:hAnsi="Times New Roman"/>
          <w:b w:val="0"/>
          <w:sz w:val="22"/>
          <w:szCs w:val="22"/>
          <w:lang w:val="en-US"/>
        </w:rPr>
        <w:t>”,</w:t>
      </w:r>
      <w:r w:rsidRPr="00017C6A">
        <w:rPr>
          <w:rFonts w:ascii="Times New Roman" w:eastAsia="Calibri" w:hAnsi="Times New Roman"/>
          <w:b w:val="0"/>
          <w:sz w:val="22"/>
          <w:szCs w:val="22"/>
          <w:lang w:val="en-US"/>
        </w:rPr>
        <w:t xml:space="preserve"> </w:t>
      </w:r>
      <w:r w:rsidR="00E267F9" w:rsidRPr="00017C6A">
        <w:rPr>
          <w:rFonts w:ascii="Times New Roman" w:eastAsia="Calibri" w:hAnsi="Times New Roman"/>
          <w:b w:val="0"/>
          <w:sz w:val="22"/>
          <w:szCs w:val="22"/>
          <w:lang w:val="en-US"/>
        </w:rPr>
        <w:t xml:space="preserve">Intel Corporation, </w:t>
      </w:r>
      <w:r w:rsidR="00017C6A" w:rsidRPr="00017C6A">
        <w:rPr>
          <w:rFonts w:ascii="Times New Roman" w:eastAsia="Calibri" w:hAnsi="Times New Roman"/>
          <w:b w:val="0"/>
          <w:sz w:val="22"/>
          <w:szCs w:val="22"/>
          <w:lang w:val="en-US"/>
        </w:rPr>
        <w:t>3GPP TSG RAN WG1 Meeting #104-bis-E</w:t>
      </w:r>
      <w:r w:rsidR="00017C6A">
        <w:rPr>
          <w:rFonts w:ascii="Times New Roman" w:eastAsia="Calibri" w:hAnsi="Times New Roman"/>
          <w:b w:val="0"/>
          <w:sz w:val="22"/>
          <w:szCs w:val="22"/>
          <w:lang w:val="en-US"/>
        </w:rPr>
        <w:t>,</w:t>
      </w:r>
      <w:r w:rsidR="00017C6A" w:rsidRPr="00017C6A">
        <w:rPr>
          <w:rFonts w:ascii="Times New Roman" w:eastAsia="Calibri" w:hAnsi="Times New Roman"/>
          <w:b w:val="0"/>
          <w:sz w:val="22"/>
          <w:szCs w:val="22"/>
          <w:lang w:val="en-US"/>
        </w:rPr>
        <w:t xml:space="preserve"> </w:t>
      </w:r>
      <w:r w:rsidR="00E267F9" w:rsidRPr="00017C6A">
        <w:rPr>
          <w:rFonts w:ascii="Times New Roman" w:eastAsia="Calibri" w:hAnsi="Times New Roman"/>
          <w:b w:val="0"/>
          <w:sz w:val="22"/>
          <w:szCs w:val="22"/>
          <w:lang w:val="en-US"/>
        </w:rPr>
        <w:t>April 2021</w:t>
      </w:r>
      <w:r w:rsidRPr="00017C6A">
        <w:rPr>
          <w:rFonts w:ascii="Times New Roman" w:eastAsia="Calibri" w:hAnsi="Times New Roman"/>
          <w:b w:val="0"/>
          <w:sz w:val="22"/>
          <w:szCs w:val="22"/>
          <w:lang w:val="en-US"/>
        </w:rPr>
        <w:t>.</w:t>
      </w:r>
    </w:p>
    <w:p w14:paraId="446D790F" w14:textId="6821E01F" w:rsidR="00C02D5F"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76A0004A" w14:textId="733820D3"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B5027ED" w14:textId="5D1890E1"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27AE327" w14:textId="0F6919BA"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E0C9DC8" w14:textId="550DD7BF"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0F1AAF47" w14:textId="0DC2F80F"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0BB312F2" w14:textId="6FEA89EE"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3BA5C43" w14:textId="77777777"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C34D56D" w14:textId="4CCDFEA9" w:rsidR="00C02D5F" w:rsidRDefault="00C02D5F" w:rsidP="00C02D5F">
      <w:pPr>
        <w:pStyle w:val="Heading1"/>
        <w:rPr>
          <w:lang w:val="en-US" w:eastAsia="ko-KR"/>
        </w:rPr>
      </w:pPr>
      <w:r>
        <w:rPr>
          <w:lang w:val="en-US" w:eastAsia="ko-KR"/>
        </w:rPr>
        <w:lastRenderedPageBreak/>
        <w:t>Appendix</w:t>
      </w:r>
      <w:r w:rsidR="00D5055F">
        <w:rPr>
          <w:lang w:val="en-US" w:eastAsia="ko-KR"/>
        </w:rPr>
        <w:t xml:space="preserve"> – Prior Agreements and Conclusions</w:t>
      </w:r>
    </w:p>
    <w:p w14:paraId="26D777DB" w14:textId="77777777" w:rsidR="00C02D5F" w:rsidRDefault="00C02D5F" w:rsidP="00C02D5F">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C02D5F" w14:paraId="32CE58E0" w14:textId="77777777" w:rsidTr="00733B5E">
        <w:tc>
          <w:tcPr>
            <w:tcW w:w="9811" w:type="dxa"/>
            <w:shd w:val="clear" w:color="auto" w:fill="auto"/>
          </w:tcPr>
          <w:p w14:paraId="331DD2C4" w14:textId="77777777" w:rsidR="00C02D5F" w:rsidRPr="005268B8" w:rsidRDefault="00C02D5F" w:rsidP="00733B5E">
            <w:pPr>
              <w:spacing w:after="0"/>
              <w:rPr>
                <w:b/>
                <w:bCs/>
                <w:sz w:val="24"/>
                <w:szCs w:val="32"/>
              </w:rPr>
            </w:pPr>
            <w:r w:rsidRPr="005268B8">
              <w:rPr>
                <w:b/>
                <w:bCs/>
                <w:sz w:val="24"/>
                <w:szCs w:val="32"/>
              </w:rPr>
              <w:t>RAN1 102-e</w:t>
            </w:r>
            <w:r>
              <w:rPr>
                <w:b/>
                <w:bCs/>
                <w:sz w:val="24"/>
                <w:szCs w:val="32"/>
              </w:rPr>
              <w:t xml:space="preserve"> [2]</w:t>
            </w:r>
            <w:r w:rsidRPr="005268B8">
              <w:rPr>
                <w:b/>
                <w:bCs/>
                <w:sz w:val="24"/>
                <w:szCs w:val="32"/>
              </w:rPr>
              <w:t>:</w:t>
            </w:r>
          </w:p>
          <w:p w14:paraId="1A2B8A9D" w14:textId="77777777" w:rsidR="00C02D5F" w:rsidRPr="00AC3EB0" w:rsidRDefault="00C02D5F" w:rsidP="00733B5E">
            <w:pPr>
              <w:spacing w:after="0"/>
              <w:rPr>
                <w:b/>
                <w:bCs/>
              </w:rPr>
            </w:pPr>
          </w:p>
          <w:p w14:paraId="1371619C" w14:textId="77777777" w:rsidR="00C02D5F" w:rsidRPr="00231CAE" w:rsidRDefault="00C02D5F" w:rsidP="00733B5E">
            <w:pPr>
              <w:spacing w:after="0"/>
              <w:rPr>
                <w:highlight w:val="green"/>
              </w:rPr>
            </w:pPr>
            <w:r w:rsidRPr="00231CAE">
              <w:rPr>
                <w:highlight w:val="green"/>
              </w:rPr>
              <w:t>Agreements:</w:t>
            </w:r>
          </w:p>
          <w:p w14:paraId="7FBA5677" w14:textId="77777777" w:rsidR="00C02D5F" w:rsidRPr="00B84D2F" w:rsidRDefault="00C02D5F" w:rsidP="00733B5E">
            <w:pPr>
              <w:numPr>
                <w:ilvl w:val="0"/>
                <w:numId w:val="14"/>
              </w:numPr>
              <w:spacing w:after="0"/>
              <w:jc w:val="left"/>
            </w:pPr>
            <w:r w:rsidRPr="00B84D2F">
              <w:t>For semi-static channel access mode,</w:t>
            </w:r>
          </w:p>
          <w:p w14:paraId="2A94074C" w14:textId="77777777" w:rsidR="00C02D5F" w:rsidRPr="00B84D2F" w:rsidRDefault="00C02D5F" w:rsidP="00733B5E">
            <w:pPr>
              <w:numPr>
                <w:ilvl w:val="0"/>
                <w:numId w:val="14"/>
              </w:numPr>
              <w:spacing w:after="0"/>
              <w:ind w:left="720"/>
              <w:jc w:val="left"/>
            </w:pPr>
            <w:r w:rsidRPr="00B84D2F">
              <w:t>If sensing is needed, it is performed immediately before the configured/scheduled transmission opportunity.</w:t>
            </w:r>
          </w:p>
          <w:p w14:paraId="0BE8B006" w14:textId="77777777" w:rsidR="00C02D5F" w:rsidRPr="00B84D2F" w:rsidRDefault="00C02D5F" w:rsidP="00733B5E">
            <w:pPr>
              <w:numPr>
                <w:ilvl w:val="0"/>
                <w:numId w:val="14"/>
              </w:numPr>
              <w:spacing w:after="0"/>
              <w:ind w:left="720"/>
              <w:jc w:val="left"/>
            </w:pPr>
            <w:r w:rsidRPr="00B84D2F">
              <w:t>For operation with semi-static channel access, the Rel-16 random starting offsets for UL configured grants with Full BW allocation when UE initiates a COT, is not supported.</w:t>
            </w:r>
          </w:p>
          <w:p w14:paraId="78B59F9B" w14:textId="77777777" w:rsidR="00C02D5F" w:rsidRDefault="00C02D5F" w:rsidP="00733B5E">
            <w:pPr>
              <w:pStyle w:val="ListParagraph"/>
              <w:spacing w:after="0" w:line="240" w:lineRule="auto"/>
              <w:ind w:left="0"/>
            </w:pPr>
          </w:p>
          <w:p w14:paraId="6AB8FDCF" w14:textId="77777777" w:rsidR="00C02D5F" w:rsidRPr="00231CAE" w:rsidRDefault="00C02D5F" w:rsidP="00733B5E">
            <w:pPr>
              <w:spacing w:after="0"/>
              <w:rPr>
                <w:highlight w:val="green"/>
              </w:rPr>
            </w:pPr>
            <w:r w:rsidRPr="00231CAE">
              <w:rPr>
                <w:highlight w:val="green"/>
              </w:rPr>
              <w:t>Agreements:</w:t>
            </w:r>
          </w:p>
          <w:p w14:paraId="55EDDBD1" w14:textId="77777777" w:rsidR="00C02D5F" w:rsidRPr="00224175" w:rsidRDefault="00C02D5F" w:rsidP="00733B5E">
            <w:pPr>
              <w:numPr>
                <w:ilvl w:val="0"/>
                <w:numId w:val="15"/>
              </w:numPr>
              <w:spacing w:after="0"/>
              <w:ind w:left="360"/>
              <w:jc w:val="left"/>
            </w:pPr>
            <w:r w:rsidRPr="00224175">
              <w:t>For semi-static channel access mode,</w:t>
            </w:r>
          </w:p>
          <w:p w14:paraId="2116D72A" w14:textId="77777777" w:rsidR="00C02D5F" w:rsidRPr="00224175" w:rsidRDefault="00C02D5F" w:rsidP="00733B5E">
            <w:pPr>
              <w:numPr>
                <w:ilvl w:val="1"/>
                <w:numId w:val="16"/>
              </w:numPr>
              <w:spacing w:after="0"/>
              <w:ind w:left="1080"/>
              <w:jc w:val="left"/>
            </w:pPr>
            <w:r w:rsidRPr="00224175">
              <w:t xml:space="preserve">When gNB operates as an initiating device </w:t>
            </w:r>
          </w:p>
          <w:p w14:paraId="044931DD" w14:textId="77777777" w:rsidR="00C02D5F" w:rsidRPr="00224175" w:rsidRDefault="00C02D5F" w:rsidP="00733B5E">
            <w:pPr>
              <w:numPr>
                <w:ilvl w:val="2"/>
                <w:numId w:val="16"/>
              </w:numPr>
              <w:spacing w:after="0"/>
              <w:ind w:left="1800"/>
              <w:jc w:val="left"/>
            </w:pPr>
            <w:r w:rsidRPr="00224175">
              <w:t>The gNB is not allowed to transmit during the idle period of any FFP associated with the gNB in which the gNB init</w:t>
            </w:r>
            <w:r>
              <w:t>i</w:t>
            </w:r>
            <w:r w:rsidRPr="00224175">
              <w:t>ates a COT</w:t>
            </w:r>
          </w:p>
          <w:p w14:paraId="070AA954" w14:textId="77777777" w:rsidR="00C02D5F" w:rsidRPr="00224175" w:rsidRDefault="00C02D5F" w:rsidP="00733B5E">
            <w:pPr>
              <w:numPr>
                <w:ilvl w:val="1"/>
                <w:numId w:val="16"/>
              </w:numPr>
              <w:spacing w:after="0"/>
              <w:ind w:left="1080"/>
              <w:jc w:val="left"/>
            </w:pPr>
            <w:r w:rsidRPr="00224175">
              <w:t xml:space="preserve">When a UE operates as an initiating device </w:t>
            </w:r>
          </w:p>
          <w:p w14:paraId="3F0EBE47" w14:textId="77777777" w:rsidR="00C02D5F" w:rsidRPr="00224175" w:rsidRDefault="00C02D5F" w:rsidP="00733B5E">
            <w:pPr>
              <w:numPr>
                <w:ilvl w:val="2"/>
                <w:numId w:val="16"/>
              </w:numPr>
              <w:spacing w:after="0"/>
              <w:ind w:left="1800"/>
              <w:jc w:val="left"/>
            </w:pPr>
            <w:r w:rsidRPr="00224175">
              <w:t>The UE is not allowed to transmit during the idle period of any FFP associated with the UE in which the UE init</w:t>
            </w:r>
            <w:r>
              <w:t>i</w:t>
            </w:r>
            <w:r w:rsidRPr="00224175">
              <w:t>ates a COT</w:t>
            </w:r>
          </w:p>
          <w:p w14:paraId="33A67D90" w14:textId="77777777" w:rsidR="00C02D5F" w:rsidRPr="00224175" w:rsidRDefault="00C02D5F" w:rsidP="00733B5E">
            <w:pPr>
              <w:numPr>
                <w:ilvl w:val="1"/>
                <w:numId w:val="16"/>
              </w:numPr>
              <w:spacing w:after="0"/>
              <w:ind w:left="1080"/>
              <w:jc w:val="left"/>
            </w:pPr>
            <w:r w:rsidRPr="00224175">
              <w:t>When a UE shares a COT initiated by the gNB during an FFP associated with the gNB</w:t>
            </w:r>
          </w:p>
          <w:p w14:paraId="152BDA00" w14:textId="77777777" w:rsidR="00C02D5F" w:rsidRPr="00224175" w:rsidRDefault="00C02D5F" w:rsidP="00733B5E">
            <w:pPr>
              <w:numPr>
                <w:ilvl w:val="2"/>
                <w:numId w:val="16"/>
              </w:numPr>
              <w:spacing w:after="0"/>
              <w:ind w:left="1800"/>
              <w:jc w:val="left"/>
            </w:pPr>
            <w:r w:rsidRPr="00224175">
              <w:t>The UE is not allowed to transmit during the idle period of that FFP in which the UE shares the COT initiated by the gNB</w:t>
            </w:r>
          </w:p>
          <w:p w14:paraId="4E56FFED" w14:textId="77777777" w:rsidR="00C02D5F" w:rsidRPr="00224175" w:rsidRDefault="00C02D5F" w:rsidP="00733B5E">
            <w:pPr>
              <w:numPr>
                <w:ilvl w:val="1"/>
                <w:numId w:val="16"/>
              </w:numPr>
              <w:spacing w:after="0"/>
              <w:ind w:left="1080"/>
              <w:jc w:val="left"/>
            </w:pPr>
            <w:r w:rsidRPr="00224175">
              <w:t>When the gNB shares a COT initiated by a UE during an FFP associated with the UE</w:t>
            </w:r>
          </w:p>
          <w:p w14:paraId="7AA4FD56" w14:textId="77777777" w:rsidR="00C02D5F" w:rsidRPr="00224175" w:rsidRDefault="00C02D5F" w:rsidP="00733B5E">
            <w:pPr>
              <w:numPr>
                <w:ilvl w:val="2"/>
                <w:numId w:val="16"/>
              </w:numPr>
              <w:spacing w:after="0"/>
              <w:ind w:left="1800"/>
              <w:jc w:val="left"/>
            </w:pPr>
            <w:r w:rsidRPr="00224175">
              <w:t xml:space="preserve">The gNB is not allowed to transmit during the idle period of that </w:t>
            </w:r>
            <w:r w:rsidRPr="00224175">
              <w:rPr>
                <w:strike/>
              </w:rPr>
              <w:t>the</w:t>
            </w:r>
            <w:r w:rsidRPr="00224175">
              <w:t xml:space="preserve"> FFP in which the gNB shares the COT initiated by the UE</w:t>
            </w:r>
          </w:p>
          <w:p w14:paraId="2697CF12" w14:textId="77777777" w:rsidR="00C02D5F" w:rsidRPr="00224175" w:rsidRDefault="00C02D5F" w:rsidP="00733B5E">
            <w:pPr>
              <w:numPr>
                <w:ilvl w:val="1"/>
                <w:numId w:val="16"/>
              </w:numPr>
              <w:spacing w:after="0"/>
              <w:ind w:left="1080"/>
              <w:jc w:val="left"/>
            </w:pPr>
            <w:r w:rsidRPr="00224175">
              <w:t>FFS whether/how to support additional restrictions to the idle period</w:t>
            </w:r>
          </w:p>
          <w:p w14:paraId="28EF9EB6" w14:textId="77777777" w:rsidR="00C02D5F" w:rsidRDefault="00C02D5F" w:rsidP="00733B5E">
            <w:pPr>
              <w:pStyle w:val="ListParagraph"/>
              <w:spacing w:after="0" w:line="240" w:lineRule="auto"/>
              <w:ind w:left="0"/>
            </w:pPr>
          </w:p>
          <w:p w14:paraId="0BA8764D" w14:textId="77777777" w:rsidR="00C02D5F" w:rsidRPr="00367F0E" w:rsidRDefault="00C02D5F" w:rsidP="00733B5E">
            <w:pPr>
              <w:pStyle w:val="ListParagraph"/>
              <w:spacing w:after="0" w:line="240" w:lineRule="auto"/>
              <w:ind w:left="0"/>
              <w:rPr>
                <w:highlight w:val="green"/>
              </w:rPr>
            </w:pPr>
            <w:r w:rsidRPr="00367F0E">
              <w:rPr>
                <w:highlight w:val="green"/>
              </w:rPr>
              <w:t>Agreements:</w:t>
            </w:r>
          </w:p>
          <w:p w14:paraId="58CF14B4" w14:textId="77777777" w:rsidR="00C02D5F" w:rsidRPr="00231CAE" w:rsidRDefault="00C02D5F" w:rsidP="00733B5E">
            <w:pPr>
              <w:numPr>
                <w:ilvl w:val="0"/>
                <w:numId w:val="17"/>
              </w:numPr>
              <w:spacing w:after="0"/>
              <w:jc w:val="left"/>
            </w:pPr>
            <w:r w:rsidRPr="00231CAE">
              <w:t>For semi-static channel access mode, support using the transmission of any scheduled/configured UL channel/signal to initiate a COT by a UE in RRC_CONNECTED mode</w:t>
            </w:r>
          </w:p>
          <w:p w14:paraId="1B5A2817" w14:textId="77777777" w:rsidR="00C02D5F" w:rsidRPr="00231CAE" w:rsidRDefault="00C02D5F" w:rsidP="00733B5E">
            <w:pPr>
              <w:numPr>
                <w:ilvl w:val="1"/>
                <w:numId w:val="17"/>
              </w:numPr>
              <w:spacing w:after="0"/>
              <w:jc w:val="left"/>
            </w:pPr>
            <w:r w:rsidRPr="00231CAE">
              <w:t>FFS the case when the UE is IDLE/INACTIVE mode</w:t>
            </w:r>
          </w:p>
          <w:p w14:paraId="6CC0C701" w14:textId="77777777" w:rsidR="00C02D5F" w:rsidRPr="00231CAE" w:rsidRDefault="00C02D5F" w:rsidP="00733B5E">
            <w:pPr>
              <w:pStyle w:val="ListParagraph"/>
              <w:spacing w:after="0" w:line="240" w:lineRule="auto"/>
              <w:ind w:left="0"/>
            </w:pPr>
          </w:p>
          <w:p w14:paraId="3A9F6A99" w14:textId="77777777" w:rsidR="00C02D5F" w:rsidRPr="00231CAE" w:rsidRDefault="00C02D5F" w:rsidP="00733B5E">
            <w:pPr>
              <w:pStyle w:val="ListParagraph"/>
              <w:spacing w:after="0" w:line="240" w:lineRule="auto"/>
              <w:ind w:left="0"/>
            </w:pPr>
            <w:r w:rsidRPr="00231CAE">
              <w:rPr>
                <w:highlight w:val="green"/>
              </w:rPr>
              <w:t>Agreements</w:t>
            </w:r>
            <w:r w:rsidRPr="00231CAE">
              <w:t>:</w:t>
            </w:r>
          </w:p>
          <w:p w14:paraId="10C94587" w14:textId="77777777" w:rsidR="00C02D5F" w:rsidRDefault="00C02D5F" w:rsidP="00733B5E">
            <w:pPr>
              <w:numPr>
                <w:ilvl w:val="0"/>
                <w:numId w:val="18"/>
              </w:numPr>
              <w:spacing w:after="0"/>
              <w:jc w:val="left"/>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7D0CA2" w14:textId="77777777" w:rsidR="00C02D5F" w:rsidRDefault="00C02D5F" w:rsidP="00733B5E">
            <w:pPr>
              <w:spacing w:after="0"/>
            </w:pPr>
          </w:p>
          <w:p w14:paraId="1C5A6C5C" w14:textId="77777777" w:rsidR="00C02D5F" w:rsidRPr="00CE1143" w:rsidRDefault="00C02D5F" w:rsidP="00733B5E">
            <w:pPr>
              <w:pStyle w:val="ListParagraph"/>
              <w:spacing w:after="0" w:line="240" w:lineRule="auto"/>
              <w:ind w:left="0"/>
              <w:rPr>
                <w:highlight w:val="green"/>
              </w:rPr>
            </w:pPr>
            <w:r w:rsidRPr="00CE1143">
              <w:rPr>
                <w:highlight w:val="green"/>
              </w:rPr>
              <w:t>Agreements:</w:t>
            </w:r>
          </w:p>
          <w:p w14:paraId="53FBC02A" w14:textId="77777777" w:rsidR="00C02D5F" w:rsidRPr="00CE1143" w:rsidRDefault="00C02D5F" w:rsidP="00733B5E">
            <w:pPr>
              <w:numPr>
                <w:ilvl w:val="0"/>
                <w:numId w:val="19"/>
              </w:numPr>
              <w:spacing w:after="0"/>
              <w:jc w:val="left"/>
            </w:pPr>
            <w:r w:rsidRPr="00CE1143">
              <w:t>Conditions on the channel access procedures with respect to sensing duration and transmission gap for UE-initiated COT with UE-to-gNB COT sharing is similar as those for gNB initiated COT and gNB-to-UE COT sharing in Rel-16 by exchanging UE and gNB roles.</w:t>
            </w:r>
          </w:p>
          <w:p w14:paraId="7C07F4AE" w14:textId="77777777" w:rsidR="00C02D5F" w:rsidRDefault="00C02D5F" w:rsidP="00733B5E">
            <w:pPr>
              <w:pStyle w:val="ListParagraph"/>
              <w:spacing w:after="0" w:line="240" w:lineRule="auto"/>
              <w:ind w:left="0"/>
              <w:rPr>
                <w:highlight w:val="green"/>
              </w:rPr>
            </w:pPr>
          </w:p>
          <w:p w14:paraId="5842A6DA" w14:textId="77777777" w:rsidR="00C02D5F" w:rsidRPr="00AD0AE1" w:rsidRDefault="00C02D5F" w:rsidP="00733B5E">
            <w:pPr>
              <w:pStyle w:val="ListParagraph"/>
              <w:spacing w:after="0" w:line="240" w:lineRule="auto"/>
              <w:ind w:left="0"/>
              <w:rPr>
                <w:highlight w:val="green"/>
              </w:rPr>
            </w:pPr>
            <w:r w:rsidRPr="00AD0AE1">
              <w:rPr>
                <w:highlight w:val="green"/>
              </w:rPr>
              <w:t>Agreements:</w:t>
            </w:r>
          </w:p>
          <w:p w14:paraId="1007EBEA" w14:textId="77777777" w:rsidR="00C02D5F" w:rsidRPr="00AD0AE1" w:rsidRDefault="00C02D5F" w:rsidP="00733B5E">
            <w:pPr>
              <w:numPr>
                <w:ilvl w:val="0"/>
                <w:numId w:val="18"/>
              </w:numPr>
              <w:spacing w:after="0"/>
              <w:jc w:val="left"/>
            </w:pPr>
            <w:r w:rsidRPr="00AD0AE1">
              <w:t>UE-to- gNB COT sharing in semi-static channel access mode is supported.</w:t>
            </w:r>
          </w:p>
          <w:p w14:paraId="1AF22702" w14:textId="77777777" w:rsidR="00C02D5F" w:rsidRPr="00AD0AE1" w:rsidRDefault="00C02D5F" w:rsidP="00733B5E">
            <w:pPr>
              <w:numPr>
                <w:ilvl w:val="1"/>
                <w:numId w:val="18"/>
              </w:numPr>
              <w:spacing w:after="0"/>
              <w:jc w:val="left"/>
            </w:pPr>
            <w:r w:rsidRPr="00AD0AE1">
              <w:t>The gNB determines a COT in an FFP associated to a UE, that is initiated by the UE, if the gNB detects a UL transmission from the UE starting from the beginning of the FFP and ending before the idle period of the FFP.</w:t>
            </w:r>
          </w:p>
          <w:p w14:paraId="56CF37A4" w14:textId="77777777" w:rsidR="00C02D5F" w:rsidRPr="00AD0AE1" w:rsidRDefault="00C02D5F" w:rsidP="00733B5E">
            <w:pPr>
              <w:numPr>
                <w:ilvl w:val="2"/>
                <w:numId w:val="18"/>
              </w:numPr>
              <w:spacing w:after="0"/>
              <w:jc w:val="left"/>
            </w:pPr>
            <w:r w:rsidRPr="00AD0AE1">
              <w:t>FFS details</w:t>
            </w:r>
          </w:p>
          <w:p w14:paraId="66966618" w14:textId="77777777" w:rsidR="00C02D5F" w:rsidRPr="00AD0AE1" w:rsidRDefault="00C02D5F" w:rsidP="00733B5E">
            <w:pPr>
              <w:numPr>
                <w:ilvl w:val="1"/>
                <w:numId w:val="18"/>
              </w:numPr>
              <w:spacing w:after="0"/>
              <w:jc w:val="left"/>
            </w:pPr>
            <w:r w:rsidRPr="00AD0AE1">
              <w:t>When the gNB determines a UE has initiated a COT in an FFP associated to the UE, the gNB can transmit within the FFP and before the idle period corresponding to the FFP.</w:t>
            </w:r>
          </w:p>
          <w:p w14:paraId="32D7868E" w14:textId="77777777" w:rsidR="00C02D5F" w:rsidRPr="00AD0AE1" w:rsidRDefault="00C02D5F" w:rsidP="00733B5E">
            <w:pPr>
              <w:numPr>
                <w:ilvl w:val="2"/>
                <w:numId w:val="18"/>
              </w:numPr>
              <w:spacing w:after="0"/>
              <w:jc w:val="left"/>
            </w:pPr>
            <w:r w:rsidRPr="00AD0AE1">
              <w:t>FFS whether/how UE to gNB COT sharing when the gap is &gt;16us</w:t>
            </w:r>
          </w:p>
          <w:p w14:paraId="1151B547" w14:textId="77777777" w:rsidR="00C02D5F" w:rsidRDefault="00C02D5F" w:rsidP="00733B5E">
            <w:pPr>
              <w:pStyle w:val="xmsonormal"/>
              <w:shd w:val="clear" w:color="auto" w:fill="FFFFFF"/>
              <w:ind w:left="360" w:hanging="360"/>
              <w:rPr>
                <w:rFonts w:ascii="Times New Roman" w:hAnsi="Times New Roman" w:cs="Times New Roman"/>
                <w:color w:val="7030A0"/>
                <w:sz w:val="20"/>
                <w:highlight w:val="green"/>
                <w:bdr w:val="none" w:sz="0" w:space="0" w:color="auto" w:frame="1"/>
              </w:rPr>
            </w:pPr>
            <w:bookmarkStart w:id="10" w:name="_Hlk49462189"/>
          </w:p>
          <w:p w14:paraId="06A42768" w14:textId="77777777" w:rsidR="00C02D5F" w:rsidRPr="00F52323" w:rsidRDefault="00C02D5F" w:rsidP="00733B5E">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bookmarkEnd w:id="10"/>
          <w:p w14:paraId="6288869D" w14:textId="77777777" w:rsidR="00C02D5F" w:rsidRPr="006D1370" w:rsidRDefault="00C02D5F" w:rsidP="00733B5E">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2AA119F7" w14:textId="77777777" w:rsidR="00C02D5F" w:rsidRPr="006D1370" w:rsidRDefault="00C02D5F" w:rsidP="00733B5E">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Start of FFP for UE-initiated COT can be different from the start of FFP for gNB-initiated COT.</w:t>
            </w:r>
            <w:r w:rsidRPr="006D1370">
              <w:rPr>
                <w:rFonts w:hint="eastAsia"/>
                <w:color w:val="000000"/>
                <w:sz w:val="20"/>
              </w:rPr>
              <w:t> </w:t>
            </w:r>
          </w:p>
          <w:p w14:paraId="016DE5E9" w14:textId="77777777" w:rsidR="00C02D5F" w:rsidRDefault="00C02D5F" w:rsidP="00733B5E">
            <w:pPr>
              <w:pStyle w:val="xmsonormal"/>
              <w:numPr>
                <w:ilvl w:val="0"/>
                <w:numId w:val="18"/>
              </w:numPr>
              <w:shd w:val="clear" w:color="auto" w:fill="FFFFFF"/>
              <w:rPr>
                <w:color w:val="000000"/>
                <w:sz w:val="20"/>
              </w:rPr>
            </w:pPr>
            <w:r w:rsidRPr="006D1370">
              <w:rPr>
                <w:rFonts w:ascii="Times New Roman" w:hAnsi="Times New Roman" w:cs="Times New Roman"/>
                <w:color w:val="000000"/>
                <w:sz w:val="20"/>
                <w:bdr w:val="none" w:sz="0" w:space="0" w:color="auto" w:frame="1"/>
              </w:rPr>
              <w:t>FFS: FFP Periodicity for UE-initiated COT can be different from the FFP periodicity for gNB-initiated COT.</w:t>
            </w:r>
            <w:r w:rsidRPr="006D1370">
              <w:rPr>
                <w:rFonts w:hint="eastAsia"/>
                <w:color w:val="000000"/>
                <w:sz w:val="20"/>
              </w:rPr>
              <w:t> </w:t>
            </w:r>
          </w:p>
          <w:p w14:paraId="7019D290" w14:textId="77777777" w:rsidR="00C02D5F" w:rsidRPr="006D1370" w:rsidRDefault="00C02D5F" w:rsidP="00733B5E">
            <w:pPr>
              <w:pStyle w:val="xmsonormal"/>
              <w:shd w:val="clear" w:color="auto" w:fill="FFFFFF"/>
              <w:ind w:left="360"/>
              <w:rPr>
                <w:rFonts w:ascii="Times New Roman" w:hAnsi="Times New Roman" w:cs="Times New Roman"/>
                <w:color w:val="000000"/>
                <w:sz w:val="20"/>
              </w:rPr>
            </w:pPr>
          </w:p>
          <w:p w14:paraId="29AFE3FD" w14:textId="77777777" w:rsidR="00C02D5F" w:rsidRPr="00F52323" w:rsidRDefault="00C02D5F" w:rsidP="00733B5E">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5BCA21B9" w14:textId="77777777" w:rsidR="00C02D5F" w:rsidRPr="00F0108D" w:rsidRDefault="00C02D5F" w:rsidP="00733B5E">
            <w:pPr>
              <w:numPr>
                <w:ilvl w:val="0"/>
                <w:numId w:val="20"/>
              </w:numPr>
              <w:spacing w:after="0"/>
              <w:jc w:val="left"/>
            </w:pPr>
            <w:r w:rsidRPr="00F0108D">
              <w:t>For semi-static channel access mode,</w:t>
            </w:r>
          </w:p>
          <w:p w14:paraId="747C949D" w14:textId="77777777" w:rsidR="00C02D5F" w:rsidRPr="00F0108D" w:rsidRDefault="00C02D5F" w:rsidP="00733B5E">
            <w:pPr>
              <w:numPr>
                <w:ilvl w:val="0"/>
                <w:numId w:val="21"/>
              </w:numPr>
              <w:spacing w:after="0"/>
              <w:jc w:val="left"/>
            </w:pPr>
            <w:r w:rsidRPr="00F0108D">
              <w:lastRenderedPageBreak/>
              <w:t xml:space="preserve">FFP parameters for UE-initiated COT can be provided to the UE by at least dedicated RRC </w:t>
            </w:r>
            <w:proofErr w:type="spellStart"/>
            <w:r w:rsidRPr="00F0108D">
              <w:t>signaling</w:t>
            </w:r>
            <w:proofErr w:type="spellEnd"/>
            <w:r w:rsidRPr="00F0108D">
              <w:t xml:space="preserve">. </w:t>
            </w:r>
          </w:p>
          <w:p w14:paraId="6A5E4624" w14:textId="77777777" w:rsidR="00C02D5F" w:rsidRPr="00F0108D" w:rsidRDefault="00C02D5F" w:rsidP="00733B5E">
            <w:pPr>
              <w:numPr>
                <w:ilvl w:val="1"/>
                <w:numId w:val="21"/>
              </w:numPr>
              <w:spacing w:after="0"/>
              <w:jc w:val="left"/>
            </w:pPr>
            <w:r w:rsidRPr="00F0108D">
              <w:t>FFS on to be provided by SIB-1</w:t>
            </w:r>
          </w:p>
          <w:p w14:paraId="3DB5BDB4" w14:textId="77777777" w:rsidR="00C02D5F" w:rsidRPr="00F0108D" w:rsidRDefault="00C02D5F" w:rsidP="00733B5E">
            <w:pPr>
              <w:numPr>
                <w:ilvl w:val="0"/>
                <w:numId w:val="21"/>
              </w:numPr>
              <w:spacing w:after="0"/>
              <w:jc w:val="left"/>
            </w:pPr>
            <w:r w:rsidRPr="00F0108D">
              <w:t>FFS whether the UE FFP periodicity is explicitly configured, or implicitly determined based on other higher layer parameters</w:t>
            </w:r>
          </w:p>
          <w:p w14:paraId="003B6814" w14:textId="77777777" w:rsidR="00C02D5F" w:rsidRDefault="00C02D5F" w:rsidP="00733B5E">
            <w:pPr>
              <w:spacing w:after="0"/>
              <w:rPr>
                <w:u w:val="single"/>
              </w:rPr>
            </w:pPr>
          </w:p>
          <w:p w14:paraId="021477E6" w14:textId="77777777" w:rsidR="00C02D5F" w:rsidRPr="00251F1B" w:rsidRDefault="00C02D5F" w:rsidP="00733B5E">
            <w:pPr>
              <w:pStyle w:val="ListParagraph"/>
              <w:spacing w:after="0" w:line="240" w:lineRule="auto"/>
              <w:ind w:left="0"/>
              <w:rPr>
                <w:highlight w:val="green"/>
              </w:rPr>
            </w:pPr>
            <w:r w:rsidRPr="00251F1B">
              <w:rPr>
                <w:highlight w:val="green"/>
              </w:rPr>
              <w:t>Agreements:</w:t>
            </w:r>
          </w:p>
          <w:p w14:paraId="6648619C" w14:textId="77777777" w:rsidR="00C02D5F" w:rsidRPr="00251F1B" w:rsidRDefault="00C02D5F" w:rsidP="00733B5E">
            <w:pPr>
              <w:numPr>
                <w:ilvl w:val="0"/>
                <w:numId w:val="22"/>
              </w:numPr>
              <w:spacing w:after="0"/>
              <w:jc w:val="left"/>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01D58896" w14:textId="77777777" w:rsidR="00C02D5F" w:rsidRDefault="00C02D5F" w:rsidP="00733B5E">
            <w:pPr>
              <w:pStyle w:val="ListParagraph"/>
              <w:spacing w:after="0" w:line="240" w:lineRule="auto"/>
              <w:ind w:left="0"/>
              <w:rPr>
                <w:b/>
                <w:bCs/>
                <w:u w:val="single"/>
              </w:rPr>
            </w:pPr>
          </w:p>
          <w:p w14:paraId="77E59DC2" w14:textId="77777777" w:rsidR="00C02D5F" w:rsidRPr="00CE1143" w:rsidRDefault="00C02D5F" w:rsidP="00733B5E">
            <w:pPr>
              <w:pStyle w:val="ListParagraph"/>
              <w:spacing w:after="0" w:line="240" w:lineRule="auto"/>
              <w:ind w:left="0"/>
              <w:rPr>
                <w:b/>
                <w:bCs/>
                <w:u w:val="single"/>
              </w:rPr>
            </w:pPr>
            <w:r w:rsidRPr="00CE1143">
              <w:rPr>
                <w:b/>
                <w:bCs/>
                <w:u w:val="single"/>
              </w:rPr>
              <w:t>Conclusion:</w:t>
            </w:r>
          </w:p>
          <w:p w14:paraId="3EE20F52" w14:textId="77777777" w:rsidR="00C02D5F" w:rsidRDefault="00C02D5F" w:rsidP="00733B5E">
            <w:pPr>
              <w:pStyle w:val="ListParagraph"/>
              <w:spacing w:after="0" w:line="240" w:lineRule="auto"/>
              <w:ind w:left="0"/>
            </w:pPr>
            <w:r w:rsidRPr="00CE1143">
              <w:t xml:space="preserve">Further study and decide how to harmonize the CG features for Rel-16 URLLC and Rel-16 NR-U. Table 1 in </w:t>
            </w:r>
            <w:hyperlink r:id="rId15" w:history="1">
              <w:r>
                <w:rPr>
                  <w:rStyle w:val="Hyperlink"/>
                </w:rPr>
                <w:t>R1-2005376</w:t>
              </w:r>
            </w:hyperlink>
            <w:r w:rsidRPr="00CE1143">
              <w:t xml:space="preserve"> can be used as a starting point for the corresponding discussion and decision.</w:t>
            </w:r>
          </w:p>
          <w:p w14:paraId="0172804E" w14:textId="77777777" w:rsidR="00C02D5F" w:rsidRDefault="00C02D5F" w:rsidP="00733B5E">
            <w:pPr>
              <w:spacing w:after="0"/>
              <w:ind w:left="720"/>
              <w:jc w:val="left"/>
              <w:rPr>
                <w:lang w:eastAsia="x-none"/>
              </w:rPr>
            </w:pPr>
          </w:p>
          <w:p w14:paraId="20B0D6B4" w14:textId="77777777" w:rsidR="00C02D5F" w:rsidRDefault="00C02D5F" w:rsidP="00733B5E">
            <w:pPr>
              <w:spacing w:after="0"/>
              <w:ind w:left="720"/>
              <w:jc w:val="left"/>
              <w:rPr>
                <w:lang w:eastAsia="x-none"/>
              </w:rPr>
            </w:pPr>
          </w:p>
          <w:p w14:paraId="3B296ADE" w14:textId="77777777" w:rsidR="00C02D5F" w:rsidRPr="005268B8" w:rsidRDefault="00C02D5F" w:rsidP="00733B5E">
            <w:pPr>
              <w:spacing w:after="0"/>
              <w:rPr>
                <w:b/>
                <w:bCs/>
                <w:sz w:val="24"/>
                <w:szCs w:val="32"/>
              </w:rPr>
            </w:pPr>
            <w:r w:rsidRPr="005268B8">
              <w:rPr>
                <w:b/>
                <w:bCs/>
                <w:sz w:val="24"/>
                <w:szCs w:val="32"/>
              </w:rPr>
              <w:t>RAN1 103-e</w:t>
            </w:r>
            <w:r>
              <w:rPr>
                <w:b/>
                <w:bCs/>
                <w:sz w:val="24"/>
                <w:szCs w:val="32"/>
              </w:rPr>
              <w:t xml:space="preserve"> [3]</w:t>
            </w:r>
            <w:r w:rsidRPr="005268B8">
              <w:rPr>
                <w:b/>
                <w:bCs/>
                <w:sz w:val="24"/>
                <w:szCs w:val="32"/>
              </w:rPr>
              <w:t>:</w:t>
            </w:r>
          </w:p>
          <w:p w14:paraId="3EF5A3D2" w14:textId="77777777" w:rsidR="00C02D5F" w:rsidRDefault="00C02D5F" w:rsidP="00733B5E">
            <w:pPr>
              <w:spacing w:after="0"/>
              <w:ind w:left="720"/>
              <w:jc w:val="left"/>
              <w:rPr>
                <w:lang w:eastAsia="x-none"/>
              </w:rPr>
            </w:pPr>
          </w:p>
          <w:p w14:paraId="709A9749" w14:textId="77777777" w:rsidR="00C02D5F" w:rsidRDefault="00C02D5F" w:rsidP="00733B5E">
            <w:pPr>
              <w:spacing w:after="0"/>
              <w:rPr>
                <w:szCs w:val="20"/>
                <w:highlight w:val="green"/>
                <w:lang w:eastAsia="zh-CN"/>
              </w:rPr>
            </w:pPr>
            <w:r>
              <w:rPr>
                <w:szCs w:val="20"/>
                <w:highlight w:val="green"/>
                <w:lang w:eastAsia="zh-CN"/>
              </w:rPr>
              <w:t>Agreements:</w:t>
            </w:r>
          </w:p>
          <w:p w14:paraId="75AAD037" w14:textId="77777777" w:rsidR="00C02D5F" w:rsidRPr="003A1F63" w:rsidRDefault="00C02D5F" w:rsidP="00733B5E">
            <w:pPr>
              <w:numPr>
                <w:ilvl w:val="0"/>
                <w:numId w:val="23"/>
              </w:numPr>
              <w:spacing w:after="0"/>
              <w:jc w:val="left"/>
              <w:rPr>
                <w:szCs w:val="20"/>
                <w:lang w:eastAsia="zh-CN"/>
              </w:rPr>
            </w:pPr>
            <w:r>
              <w:rPr>
                <w:szCs w:val="20"/>
                <w:lang w:eastAsia="zh-CN"/>
              </w:rPr>
              <w:t xml:space="preserve">In semi-static channel access mode, a single FFP (periodicity and offset) is associated to an initiating device (gNB or UE) at a given time which can be used for the purpose of channel occupancy. The FFP </w:t>
            </w:r>
            <w:r w:rsidRPr="003A1F63">
              <w:rPr>
                <w:szCs w:val="20"/>
                <w:lang w:eastAsia="zh-CN"/>
              </w:rPr>
              <w:t xml:space="preserve">configuration </w:t>
            </w:r>
            <w:r>
              <w:rPr>
                <w:szCs w:val="20"/>
                <w:lang w:eastAsia="zh-CN"/>
              </w:rPr>
              <w:t xml:space="preserve">that is used for </w:t>
            </w:r>
            <w:r w:rsidRPr="003A1F63">
              <w:rPr>
                <w:szCs w:val="20"/>
                <w:lang w:eastAsia="zh-CN"/>
              </w:rPr>
              <w:t xml:space="preserve">initiating </w:t>
            </w:r>
            <w:r>
              <w:rPr>
                <w:szCs w:val="20"/>
                <w:lang w:eastAsia="zh-CN"/>
              </w:rPr>
              <w:t xml:space="preserve">channel occupancy purposes, is such that it shall </w:t>
            </w:r>
            <w:r w:rsidRPr="003A1F63">
              <w:rPr>
                <w:szCs w:val="20"/>
                <w:lang w:eastAsia="zh-CN"/>
              </w:rPr>
              <w:t xml:space="preserve">not be changed </w:t>
            </w:r>
            <w:r>
              <w:rPr>
                <w:szCs w:val="20"/>
                <w:lang w:eastAsia="zh-CN"/>
              </w:rPr>
              <w:t>for at least 200ms.</w:t>
            </w:r>
          </w:p>
          <w:p w14:paraId="3502C232" w14:textId="77777777" w:rsidR="00C02D5F" w:rsidRDefault="00C02D5F" w:rsidP="00733B5E">
            <w:pPr>
              <w:spacing w:after="0"/>
              <w:rPr>
                <w:rFonts w:ascii="Times New Roman" w:hAnsi="Times New Roman"/>
                <w:szCs w:val="20"/>
                <w:highlight w:val="yellow"/>
                <w:lang w:eastAsia="zh-CN"/>
              </w:rPr>
            </w:pPr>
          </w:p>
          <w:p w14:paraId="45E0C783" w14:textId="77777777" w:rsidR="00C02D5F" w:rsidRDefault="00C02D5F" w:rsidP="00733B5E">
            <w:pPr>
              <w:spacing w:after="0"/>
              <w:rPr>
                <w:b/>
                <w:bCs/>
                <w:szCs w:val="20"/>
                <w:u w:val="single"/>
                <w:lang w:eastAsia="zh-CN"/>
              </w:rPr>
            </w:pPr>
            <w:r>
              <w:rPr>
                <w:b/>
                <w:bCs/>
                <w:szCs w:val="20"/>
                <w:u w:val="single"/>
                <w:lang w:eastAsia="zh-CN"/>
              </w:rPr>
              <w:t>Conclusion:</w:t>
            </w:r>
          </w:p>
          <w:p w14:paraId="5B52D424" w14:textId="77777777" w:rsidR="00C02D5F" w:rsidRDefault="00C02D5F" w:rsidP="00733B5E">
            <w:pPr>
              <w:numPr>
                <w:ilvl w:val="0"/>
                <w:numId w:val="24"/>
              </w:numPr>
              <w:spacing w:after="0"/>
              <w:jc w:val="left"/>
              <w:rPr>
                <w:szCs w:val="20"/>
              </w:rPr>
            </w:pPr>
            <w:r>
              <w:rPr>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3A143F8" w14:textId="77777777" w:rsidR="00C02D5F" w:rsidRDefault="00C02D5F" w:rsidP="00733B5E">
            <w:pPr>
              <w:spacing w:after="0"/>
              <w:rPr>
                <w:szCs w:val="20"/>
                <w:lang w:eastAsia="zh-CN"/>
              </w:rPr>
            </w:pPr>
          </w:p>
          <w:p w14:paraId="2CB9413C" w14:textId="77777777" w:rsidR="00C02D5F" w:rsidRDefault="00C02D5F" w:rsidP="00733B5E">
            <w:pPr>
              <w:spacing w:after="0"/>
              <w:rPr>
                <w:szCs w:val="20"/>
                <w:highlight w:val="green"/>
              </w:rPr>
            </w:pPr>
            <w:r>
              <w:rPr>
                <w:szCs w:val="20"/>
                <w:highlight w:val="green"/>
              </w:rPr>
              <w:t>Agreements:</w:t>
            </w:r>
          </w:p>
          <w:p w14:paraId="5A0860DB" w14:textId="77777777" w:rsidR="00C02D5F" w:rsidRPr="00FE657B" w:rsidRDefault="00C02D5F" w:rsidP="00733B5E">
            <w:pPr>
              <w:pStyle w:val="ListParagraph"/>
              <w:numPr>
                <w:ilvl w:val="1"/>
                <w:numId w:val="24"/>
              </w:numPr>
              <w:spacing w:after="0" w:line="240" w:lineRule="auto"/>
              <w:contextualSpacing w:val="0"/>
              <w:jc w:val="left"/>
              <w:rPr>
                <w:rFonts w:asciiTheme="minorHAnsi" w:hAnsiTheme="minorHAnsi" w:cstheme="minorBidi"/>
                <w:szCs w:val="20"/>
                <w:lang w:val="en-US" w:eastAsia="ko-KR"/>
              </w:rPr>
            </w:pPr>
            <w:r w:rsidRPr="00FE657B">
              <w:rPr>
                <w:rFonts w:asciiTheme="minorHAnsi" w:hAnsiTheme="minorHAnsi" w:cstheme="minorBidi"/>
                <w:szCs w:val="20"/>
                <w:lang w:val="en-US" w:eastAsia="ko-KR"/>
              </w:rPr>
              <w:t>UE-to-gNB COT sharing in semi-static channel access mode with a gap &gt; 16us is supported</w:t>
            </w:r>
          </w:p>
          <w:p w14:paraId="0E788508" w14:textId="77777777" w:rsidR="00C02D5F" w:rsidRDefault="00C02D5F" w:rsidP="00733B5E">
            <w:pPr>
              <w:pStyle w:val="ListParagraph"/>
              <w:spacing w:after="0" w:line="240" w:lineRule="auto"/>
              <w:ind w:left="0"/>
              <w:rPr>
                <w:highlight w:val="green"/>
              </w:rPr>
            </w:pPr>
          </w:p>
          <w:p w14:paraId="409444B8" w14:textId="77777777" w:rsidR="00C02D5F" w:rsidRDefault="00C02D5F" w:rsidP="00733B5E">
            <w:pPr>
              <w:spacing w:after="0"/>
              <w:rPr>
                <w:b/>
                <w:bCs/>
                <w:szCs w:val="20"/>
                <w:u w:val="single"/>
                <w:lang w:eastAsia="ja-JP"/>
              </w:rPr>
            </w:pPr>
            <w:r>
              <w:rPr>
                <w:b/>
                <w:bCs/>
                <w:szCs w:val="20"/>
                <w:u w:val="single"/>
                <w:lang w:eastAsia="ja-JP"/>
              </w:rPr>
              <w:t>Conclusion:</w:t>
            </w:r>
          </w:p>
          <w:p w14:paraId="131D2542" w14:textId="77777777" w:rsidR="00C02D5F" w:rsidRDefault="00C02D5F" w:rsidP="00733B5E">
            <w:pPr>
              <w:spacing w:after="0"/>
              <w:rPr>
                <w:szCs w:val="20"/>
                <w:lang w:eastAsia="ja-JP"/>
              </w:rPr>
            </w:pPr>
            <w:r>
              <w:rPr>
                <w:szCs w:val="20"/>
                <w:lang w:eastAsia="ja-JP"/>
              </w:rPr>
              <w:t xml:space="preserve">If a device X at a given time is initiating a COT, the applicable FFP for the device X is the FFP associated with X. </w:t>
            </w:r>
          </w:p>
          <w:p w14:paraId="602B035B" w14:textId="77777777" w:rsidR="00C02D5F" w:rsidRDefault="00C02D5F" w:rsidP="00733B5E">
            <w:pPr>
              <w:spacing w:after="0"/>
              <w:rPr>
                <w:szCs w:val="20"/>
                <w:lang w:eastAsia="ja-JP"/>
              </w:rPr>
            </w:pPr>
            <w:r>
              <w:rPr>
                <w:szCs w:val="20"/>
                <w:lang w:eastAsia="ja-JP"/>
              </w:rPr>
              <w:t xml:space="preserve">If a device X at a given time is sharing a COT initiated by a device Y, the applicable FFP for the device </w:t>
            </w:r>
            <w:proofErr w:type="gramStart"/>
            <w:r>
              <w:rPr>
                <w:szCs w:val="20"/>
                <w:lang w:eastAsia="ja-JP"/>
              </w:rPr>
              <w:t>X  is</w:t>
            </w:r>
            <w:proofErr w:type="gramEnd"/>
            <w:r>
              <w:rPr>
                <w:szCs w:val="20"/>
                <w:lang w:eastAsia="ja-JP"/>
              </w:rPr>
              <w:t xml:space="preserve"> the FFP associated with Y.</w:t>
            </w:r>
          </w:p>
          <w:p w14:paraId="6D2CA49B" w14:textId="77777777" w:rsidR="00C02D5F" w:rsidRDefault="00C02D5F" w:rsidP="00733B5E">
            <w:pPr>
              <w:spacing w:after="0"/>
              <w:rPr>
                <w:szCs w:val="20"/>
                <w:lang w:eastAsia="ja-JP"/>
              </w:rPr>
            </w:pPr>
            <w:r>
              <w:rPr>
                <w:szCs w:val="20"/>
                <w:lang w:eastAsia="ja-JP"/>
              </w:rPr>
              <w:t>Note 1: One of the devices X and Y is a UE and the other is its serving gNB.</w:t>
            </w:r>
          </w:p>
          <w:p w14:paraId="64B3B363" w14:textId="77777777" w:rsidR="00C02D5F" w:rsidRDefault="00C02D5F" w:rsidP="00733B5E">
            <w:pPr>
              <w:spacing w:after="0"/>
              <w:rPr>
                <w:szCs w:val="20"/>
              </w:rPr>
            </w:pPr>
            <w:r>
              <w:rPr>
                <w:szCs w:val="20"/>
              </w:rPr>
              <w:t xml:space="preserve">Note 2: </w:t>
            </w:r>
            <w:proofErr w:type="gramStart"/>
            <w:r>
              <w:rPr>
                <w:szCs w:val="20"/>
              </w:rPr>
              <w:t>Whether or not</w:t>
            </w:r>
            <w:proofErr w:type="gramEnd"/>
            <w:r>
              <w:rPr>
                <w:szCs w:val="20"/>
              </w:rPr>
              <w:t xml:space="preserve"> there is additional restriction on idle period is still FFS. </w:t>
            </w:r>
          </w:p>
          <w:p w14:paraId="5CF5B827" w14:textId="77777777" w:rsidR="00C02D5F" w:rsidRDefault="00C02D5F" w:rsidP="00733B5E">
            <w:pPr>
              <w:spacing w:after="0"/>
              <w:rPr>
                <w:szCs w:val="20"/>
              </w:rPr>
            </w:pPr>
          </w:p>
          <w:p w14:paraId="59A68C2E" w14:textId="77777777" w:rsidR="00C02D5F" w:rsidRDefault="00C02D5F" w:rsidP="00733B5E">
            <w:pPr>
              <w:spacing w:after="0"/>
              <w:rPr>
                <w:szCs w:val="20"/>
                <w:highlight w:val="green"/>
                <w:lang w:eastAsia="zh-CN"/>
              </w:rPr>
            </w:pPr>
          </w:p>
          <w:p w14:paraId="655C9CA5" w14:textId="77777777" w:rsidR="00C02D5F" w:rsidRDefault="00C02D5F" w:rsidP="00733B5E">
            <w:pPr>
              <w:spacing w:after="0"/>
              <w:rPr>
                <w:szCs w:val="20"/>
                <w:highlight w:val="green"/>
                <w:lang w:eastAsia="zh-CN"/>
              </w:rPr>
            </w:pPr>
            <w:r>
              <w:rPr>
                <w:szCs w:val="20"/>
                <w:highlight w:val="green"/>
                <w:lang w:eastAsia="zh-CN"/>
              </w:rPr>
              <w:t>Agreements:</w:t>
            </w:r>
          </w:p>
          <w:p w14:paraId="2CF26146" w14:textId="77777777" w:rsidR="00C02D5F" w:rsidRDefault="00C02D5F" w:rsidP="00733B5E">
            <w:pPr>
              <w:numPr>
                <w:ilvl w:val="0"/>
                <w:numId w:val="25"/>
              </w:numPr>
              <w:spacing w:after="0"/>
              <w:jc w:val="left"/>
              <w:rPr>
                <w:szCs w:val="20"/>
              </w:rPr>
            </w:pPr>
            <w:r>
              <w:rPr>
                <w:szCs w:val="20"/>
              </w:rPr>
              <w:t xml:space="preserve">The gNB configures a UE to initiate semi-static CO in an unlicensed channel(s) only if the gNB configures the UE also with the higher layer parameters of the </w:t>
            </w:r>
            <w:proofErr w:type="spellStart"/>
            <w:r>
              <w:rPr>
                <w:szCs w:val="20"/>
              </w:rPr>
              <w:t>gNB’s</w:t>
            </w:r>
            <w:proofErr w:type="spellEnd"/>
            <w:r>
              <w:rPr>
                <w:szCs w:val="20"/>
              </w:rPr>
              <w:t xml:space="preserve"> initiating semi-static CO in the same channel(s).</w:t>
            </w:r>
          </w:p>
          <w:p w14:paraId="698A9384" w14:textId="77777777" w:rsidR="00C02D5F" w:rsidRDefault="00C02D5F" w:rsidP="00733B5E">
            <w:pPr>
              <w:numPr>
                <w:ilvl w:val="1"/>
                <w:numId w:val="25"/>
              </w:numPr>
              <w:spacing w:after="0"/>
              <w:jc w:val="left"/>
              <w:rPr>
                <w:szCs w:val="20"/>
              </w:rPr>
            </w:pPr>
            <w:r>
              <w:rPr>
                <w:szCs w:val="20"/>
              </w:rPr>
              <w:t>Note: UE initiated FBE configuration is configured per serving cell</w:t>
            </w:r>
          </w:p>
          <w:p w14:paraId="044A2E09" w14:textId="77777777" w:rsidR="00C02D5F" w:rsidRDefault="00C02D5F" w:rsidP="00733B5E">
            <w:pPr>
              <w:spacing w:after="0"/>
              <w:rPr>
                <w:szCs w:val="20"/>
                <w:highlight w:val="green"/>
              </w:rPr>
            </w:pPr>
          </w:p>
          <w:p w14:paraId="2CD4C525" w14:textId="77777777" w:rsidR="00C02D5F" w:rsidRDefault="00C02D5F" w:rsidP="00733B5E">
            <w:pPr>
              <w:spacing w:after="0"/>
              <w:rPr>
                <w:szCs w:val="20"/>
                <w:highlight w:val="green"/>
              </w:rPr>
            </w:pPr>
            <w:r>
              <w:rPr>
                <w:szCs w:val="20"/>
                <w:highlight w:val="green"/>
              </w:rPr>
              <w:t>Agreements:</w:t>
            </w:r>
          </w:p>
          <w:p w14:paraId="799BE6EB" w14:textId="77777777" w:rsidR="00C02D5F" w:rsidRDefault="00C02D5F" w:rsidP="00733B5E">
            <w:pPr>
              <w:spacing w:after="0"/>
              <w:rPr>
                <w:szCs w:val="20"/>
                <w:lang w:eastAsia="zh-CN"/>
              </w:rPr>
            </w:pPr>
            <w:r>
              <w:rPr>
                <w:szCs w:val="20"/>
              </w:rPr>
              <w:t>In semi-static channel access mode, FFP Period for UE-initiated COT is separately provided from FFP period for gNB-initiated COT.</w:t>
            </w:r>
          </w:p>
          <w:p w14:paraId="6CF6B456" w14:textId="77777777" w:rsidR="00C02D5F" w:rsidRDefault="00C02D5F" w:rsidP="00733B5E">
            <w:pPr>
              <w:spacing w:after="0"/>
              <w:rPr>
                <w:szCs w:val="20"/>
                <w:lang w:eastAsia="zh-CN"/>
              </w:rPr>
            </w:pPr>
            <w:r>
              <w:rPr>
                <w:szCs w:val="20"/>
              </w:rPr>
              <w:t>o    Note: Any value for the period, shall be at least 1ms and at most 10ms.</w:t>
            </w:r>
          </w:p>
          <w:p w14:paraId="4F7147E5" w14:textId="77777777" w:rsidR="00C02D5F" w:rsidRDefault="00C02D5F" w:rsidP="00733B5E">
            <w:pPr>
              <w:spacing w:after="0"/>
              <w:rPr>
                <w:szCs w:val="20"/>
                <w:lang w:eastAsia="zh-CN"/>
              </w:rPr>
            </w:pPr>
            <w:r>
              <w:rPr>
                <w:szCs w:val="20"/>
              </w:rPr>
              <w:t>o    Note: Aim for low complexity</w:t>
            </w:r>
            <w:r>
              <w:rPr>
                <w:rStyle w:val="apple-converted-space"/>
                <w:szCs w:val="20"/>
              </w:rPr>
              <w:t> </w:t>
            </w:r>
            <w:r>
              <w:rPr>
                <w:szCs w:val="20"/>
              </w:rPr>
              <w:t>operation</w:t>
            </w:r>
            <w:r>
              <w:rPr>
                <w:rStyle w:val="apple-converted-space"/>
                <w:szCs w:val="20"/>
              </w:rPr>
              <w:t> </w:t>
            </w:r>
            <w:r>
              <w:rPr>
                <w:szCs w:val="20"/>
              </w:rPr>
              <w:t>to handle gNB and UE COT interactions</w:t>
            </w:r>
          </w:p>
          <w:p w14:paraId="47DFF162" w14:textId="77777777" w:rsidR="00C02D5F" w:rsidRDefault="00C02D5F" w:rsidP="00733B5E">
            <w:pPr>
              <w:spacing w:after="0"/>
              <w:rPr>
                <w:szCs w:val="20"/>
                <w:highlight w:val="green"/>
              </w:rPr>
            </w:pPr>
          </w:p>
          <w:p w14:paraId="753C2A98" w14:textId="77777777" w:rsidR="00C02D5F" w:rsidRDefault="00C02D5F" w:rsidP="00733B5E">
            <w:pPr>
              <w:spacing w:after="0"/>
              <w:rPr>
                <w:rFonts w:ascii="Times New Roman" w:hAnsi="Times New Roman"/>
                <w:szCs w:val="20"/>
                <w:highlight w:val="green"/>
              </w:rPr>
            </w:pPr>
            <w:r>
              <w:rPr>
                <w:szCs w:val="20"/>
                <w:highlight w:val="green"/>
              </w:rPr>
              <w:t>Agreements:</w:t>
            </w:r>
          </w:p>
          <w:p w14:paraId="203AFBF0" w14:textId="77777777" w:rsidR="00C02D5F" w:rsidRDefault="00C02D5F" w:rsidP="00733B5E">
            <w:pPr>
              <w:spacing w:after="0"/>
              <w:rPr>
                <w:szCs w:val="20"/>
                <w:lang w:eastAsia="zh-CN"/>
              </w:rPr>
            </w:pPr>
            <w:r>
              <w:rPr>
                <w:szCs w:val="20"/>
              </w:rPr>
              <w:t xml:space="preserve">In semi-static channel access mode, a UE should be able to determine whether a scheduled UL transmission should be transmitted according to shared gNB COT or UE-initiated COT. </w:t>
            </w:r>
          </w:p>
          <w:p w14:paraId="11DFDD43" w14:textId="77777777" w:rsidR="00C02D5F" w:rsidRDefault="00C02D5F" w:rsidP="00733B5E">
            <w:pPr>
              <w:numPr>
                <w:ilvl w:val="0"/>
                <w:numId w:val="26"/>
              </w:numPr>
              <w:spacing w:after="0"/>
              <w:jc w:val="left"/>
              <w:rPr>
                <w:szCs w:val="20"/>
                <w:lang w:eastAsia="zh-CN"/>
              </w:rPr>
            </w:pPr>
            <w:r>
              <w:rPr>
                <w:szCs w:val="20"/>
              </w:rPr>
              <w:t>UE determines the initiator of a COT based on at least one of the following alternatives:</w:t>
            </w:r>
          </w:p>
          <w:p w14:paraId="54381A39" w14:textId="77777777" w:rsidR="00C02D5F" w:rsidRDefault="00C02D5F" w:rsidP="00733B5E">
            <w:pPr>
              <w:numPr>
                <w:ilvl w:val="1"/>
                <w:numId w:val="26"/>
              </w:numPr>
              <w:spacing w:after="0"/>
              <w:jc w:val="left"/>
              <w:rPr>
                <w:szCs w:val="20"/>
                <w:lang w:eastAsia="zh-CN"/>
              </w:rPr>
            </w:pPr>
            <w:r>
              <w:rPr>
                <w:szCs w:val="20"/>
              </w:rPr>
              <w:t>Alt 1: Introduce additional bit field in the scheduling DCI</w:t>
            </w:r>
          </w:p>
          <w:p w14:paraId="0752D01B" w14:textId="77777777" w:rsidR="00C02D5F" w:rsidRDefault="00C02D5F" w:rsidP="00733B5E">
            <w:pPr>
              <w:numPr>
                <w:ilvl w:val="1"/>
                <w:numId w:val="26"/>
              </w:numPr>
              <w:spacing w:after="0"/>
              <w:jc w:val="left"/>
              <w:rPr>
                <w:szCs w:val="20"/>
                <w:lang w:eastAsia="zh-CN"/>
              </w:rPr>
            </w:pPr>
            <w:r>
              <w:rPr>
                <w:szCs w:val="20"/>
              </w:rPr>
              <w:t>Alt 2: Based on</w:t>
            </w:r>
            <w:r>
              <w:rPr>
                <w:rStyle w:val="apple-converted-space"/>
                <w:szCs w:val="20"/>
              </w:rPr>
              <w:t> </w:t>
            </w:r>
            <w:proofErr w:type="spellStart"/>
            <w:r>
              <w:rPr>
                <w:szCs w:val="20"/>
              </w:rPr>
              <w:t>ChannelAccess-CPext</w:t>
            </w:r>
            <w:proofErr w:type="spellEnd"/>
            <w:r>
              <w:rPr>
                <w:rStyle w:val="apple-converted-space"/>
                <w:szCs w:val="20"/>
              </w:rPr>
              <w:t> </w:t>
            </w:r>
            <w:r>
              <w:rPr>
                <w:szCs w:val="20"/>
              </w:rPr>
              <w:t>field in DCI</w:t>
            </w:r>
          </w:p>
          <w:p w14:paraId="0F0655A8" w14:textId="77777777" w:rsidR="00C02D5F" w:rsidRDefault="00C02D5F" w:rsidP="00733B5E">
            <w:pPr>
              <w:numPr>
                <w:ilvl w:val="1"/>
                <w:numId w:val="26"/>
              </w:numPr>
              <w:spacing w:after="0"/>
              <w:jc w:val="left"/>
              <w:rPr>
                <w:szCs w:val="20"/>
                <w:lang w:eastAsia="zh-CN"/>
              </w:rPr>
            </w:pPr>
            <w:r>
              <w:rPr>
                <w:szCs w:val="20"/>
              </w:rPr>
              <w:t>Alt. 3: Based on a predetermined rule(s)</w:t>
            </w:r>
          </w:p>
          <w:p w14:paraId="0110CA34" w14:textId="77777777" w:rsidR="00C02D5F" w:rsidRDefault="00C02D5F" w:rsidP="00733B5E">
            <w:pPr>
              <w:numPr>
                <w:ilvl w:val="1"/>
                <w:numId w:val="26"/>
              </w:numPr>
              <w:spacing w:after="0"/>
              <w:jc w:val="left"/>
              <w:rPr>
                <w:szCs w:val="20"/>
                <w:lang w:eastAsia="zh-CN"/>
              </w:rPr>
            </w:pPr>
            <w:r>
              <w:rPr>
                <w:szCs w:val="20"/>
              </w:rPr>
              <w:t>Alt. 4: Based on RRC signalling</w:t>
            </w:r>
          </w:p>
          <w:p w14:paraId="7C29DAE5" w14:textId="77777777" w:rsidR="00C02D5F" w:rsidRDefault="00C02D5F" w:rsidP="00733B5E">
            <w:pPr>
              <w:numPr>
                <w:ilvl w:val="1"/>
                <w:numId w:val="26"/>
              </w:numPr>
              <w:spacing w:after="0"/>
              <w:jc w:val="left"/>
              <w:rPr>
                <w:szCs w:val="20"/>
                <w:lang w:eastAsia="zh-CN"/>
              </w:rPr>
            </w:pPr>
            <w:r>
              <w:rPr>
                <w:szCs w:val="20"/>
              </w:rPr>
              <w:t>Alt.</w:t>
            </w:r>
            <w:r>
              <w:rPr>
                <w:rStyle w:val="apple-converted-space"/>
                <w:szCs w:val="20"/>
              </w:rPr>
              <w:t> </w:t>
            </w:r>
            <w:r>
              <w:rPr>
                <w:szCs w:val="20"/>
              </w:rPr>
              <w:t>5: Based on</w:t>
            </w:r>
            <w:r>
              <w:rPr>
                <w:rStyle w:val="apple-converted-space"/>
                <w:szCs w:val="20"/>
              </w:rPr>
              <w:t> </w:t>
            </w:r>
            <w:r>
              <w:rPr>
                <w:szCs w:val="20"/>
              </w:rPr>
              <w:t>MAC CE</w:t>
            </w:r>
          </w:p>
          <w:p w14:paraId="6CBF7143" w14:textId="77777777" w:rsidR="00C02D5F" w:rsidRDefault="00C02D5F" w:rsidP="00733B5E">
            <w:pPr>
              <w:numPr>
                <w:ilvl w:val="1"/>
                <w:numId w:val="26"/>
              </w:numPr>
              <w:spacing w:after="0"/>
              <w:jc w:val="left"/>
              <w:rPr>
                <w:szCs w:val="20"/>
                <w:lang w:eastAsia="zh-CN"/>
              </w:rPr>
            </w:pPr>
            <w:r>
              <w:rPr>
                <w:szCs w:val="20"/>
                <w:lang w:val="sv-SE"/>
              </w:rPr>
              <w:t>FFS other alternatives</w:t>
            </w:r>
          </w:p>
          <w:p w14:paraId="0768F647" w14:textId="77777777" w:rsidR="00C02D5F" w:rsidRDefault="00C02D5F" w:rsidP="00733B5E">
            <w:pPr>
              <w:numPr>
                <w:ilvl w:val="0"/>
                <w:numId w:val="26"/>
              </w:numPr>
              <w:spacing w:after="0"/>
              <w:jc w:val="left"/>
              <w:rPr>
                <w:szCs w:val="20"/>
                <w:lang w:eastAsia="zh-CN"/>
              </w:rPr>
            </w:pPr>
            <w:r>
              <w:rPr>
                <w:szCs w:val="20"/>
              </w:rPr>
              <w:t>FFS on overriding possibility and/or the assumption</w:t>
            </w:r>
          </w:p>
          <w:p w14:paraId="60BCBAA9" w14:textId="77777777" w:rsidR="00C02D5F" w:rsidRDefault="00C02D5F" w:rsidP="00733B5E">
            <w:pPr>
              <w:numPr>
                <w:ilvl w:val="0"/>
                <w:numId w:val="26"/>
              </w:numPr>
              <w:spacing w:after="0"/>
              <w:jc w:val="left"/>
              <w:rPr>
                <w:szCs w:val="20"/>
                <w:lang w:eastAsia="zh-CN"/>
              </w:rPr>
            </w:pPr>
            <w:r>
              <w:rPr>
                <w:szCs w:val="20"/>
              </w:rPr>
              <w:lastRenderedPageBreak/>
              <w:t>Note: A scheduled UL transmission cannot be transmitted according to both shared gNB COT and UE-initiated COT.</w:t>
            </w:r>
          </w:p>
          <w:p w14:paraId="4351E06D" w14:textId="77777777" w:rsidR="00C02D5F" w:rsidRDefault="00C02D5F" w:rsidP="00733B5E">
            <w:pPr>
              <w:spacing w:after="0"/>
            </w:pPr>
            <w:r>
              <w:t>  </w:t>
            </w:r>
          </w:p>
          <w:p w14:paraId="371B992E" w14:textId="77777777" w:rsidR="00C02D5F" w:rsidRDefault="00C02D5F" w:rsidP="00733B5E">
            <w:pPr>
              <w:spacing w:after="0"/>
              <w:rPr>
                <w:highlight w:val="green"/>
              </w:rPr>
            </w:pPr>
            <w:r>
              <w:rPr>
                <w:highlight w:val="green"/>
              </w:rPr>
              <w:t>Agreements:</w:t>
            </w:r>
          </w:p>
          <w:p w14:paraId="38D03C8C" w14:textId="77777777" w:rsidR="00C02D5F" w:rsidRDefault="00C02D5F" w:rsidP="00733B5E">
            <w:pPr>
              <w:spacing w:after="0"/>
              <w:rPr>
                <w:szCs w:val="20"/>
                <w:lang w:eastAsia="zh-CN"/>
              </w:rPr>
            </w:pPr>
            <w:r>
              <w:rPr>
                <w:szCs w:val="20"/>
              </w:rPr>
              <w:t>In semi-static channel access mode:</w:t>
            </w:r>
          </w:p>
          <w:p w14:paraId="27AFA199" w14:textId="77777777" w:rsidR="00C02D5F" w:rsidRDefault="00C02D5F" w:rsidP="00733B5E">
            <w:pPr>
              <w:numPr>
                <w:ilvl w:val="0"/>
                <w:numId w:val="27"/>
              </w:numPr>
              <w:spacing w:after="0"/>
              <w:jc w:val="left"/>
              <w:rPr>
                <w:szCs w:val="20"/>
                <w:lang w:eastAsia="zh-CN"/>
              </w:rPr>
            </w:pPr>
            <w:r>
              <w:rPr>
                <w:szCs w:val="20"/>
              </w:rPr>
              <w:t xml:space="preserve">When a configured UL transmission is aligned with a UE FFP boundary and ends before the idle period of that UE FFP associated to the UE, </w:t>
            </w:r>
            <w:proofErr w:type="gramStart"/>
            <w:r>
              <w:rPr>
                <w:szCs w:val="20"/>
              </w:rPr>
              <w:t>down-select</w:t>
            </w:r>
            <w:proofErr w:type="gramEnd"/>
            <w:r>
              <w:rPr>
                <w:szCs w:val="20"/>
              </w:rPr>
              <w:t xml:space="preserve"> one of the following:</w:t>
            </w:r>
          </w:p>
          <w:p w14:paraId="17D74326" w14:textId="77777777" w:rsidR="00C02D5F" w:rsidRDefault="00C02D5F" w:rsidP="00733B5E">
            <w:pPr>
              <w:numPr>
                <w:ilvl w:val="1"/>
                <w:numId w:val="27"/>
              </w:numPr>
              <w:spacing w:after="0"/>
              <w:jc w:val="left"/>
              <w:rPr>
                <w:szCs w:val="20"/>
                <w:lang w:eastAsia="zh-CN"/>
              </w:rPr>
            </w:pPr>
            <w:r>
              <w:rPr>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37D71B" w14:textId="77777777" w:rsidR="00C02D5F" w:rsidRDefault="00C02D5F" w:rsidP="00733B5E">
            <w:pPr>
              <w:numPr>
                <w:ilvl w:val="1"/>
                <w:numId w:val="27"/>
              </w:numPr>
              <w:spacing w:after="0"/>
              <w:jc w:val="left"/>
              <w:rPr>
                <w:szCs w:val="20"/>
                <w:lang w:eastAsia="zh-CN"/>
              </w:rPr>
            </w:pPr>
            <w:r>
              <w:rPr>
                <w:szCs w:val="20"/>
              </w:rPr>
              <w:t>Alt-b: The UE assumes that the configured UL transmission corresponds to UE-initiated COT.</w:t>
            </w:r>
          </w:p>
          <w:p w14:paraId="5143F987" w14:textId="77777777" w:rsidR="00C02D5F" w:rsidRDefault="00C02D5F" w:rsidP="00733B5E">
            <w:pPr>
              <w:numPr>
                <w:ilvl w:val="1"/>
                <w:numId w:val="27"/>
              </w:numPr>
              <w:spacing w:after="0"/>
              <w:jc w:val="left"/>
              <w:rPr>
                <w:szCs w:val="20"/>
                <w:lang w:eastAsia="zh-CN"/>
              </w:rPr>
            </w:pPr>
            <w:r>
              <w:rPr>
                <w:szCs w:val="20"/>
              </w:rPr>
              <w:t xml:space="preserve">Alt-c: The UE assumption on whether the configured UL transmission </w:t>
            </w:r>
            <w:proofErr w:type="gramStart"/>
            <w:r>
              <w:rPr>
                <w:szCs w:val="20"/>
              </w:rPr>
              <w:t>is allowed to</w:t>
            </w:r>
            <w:proofErr w:type="gramEnd"/>
            <w:r>
              <w:rPr>
                <w:szCs w:val="20"/>
              </w:rPr>
              <w:t xml:space="preserve"> correspond to UE-initiated COT is based on gNB configuration.</w:t>
            </w:r>
          </w:p>
          <w:p w14:paraId="37C89E43" w14:textId="77777777" w:rsidR="00C02D5F" w:rsidRDefault="00C02D5F" w:rsidP="00733B5E">
            <w:pPr>
              <w:numPr>
                <w:ilvl w:val="0"/>
                <w:numId w:val="28"/>
              </w:numPr>
              <w:spacing w:after="0"/>
              <w:jc w:val="left"/>
              <w:rPr>
                <w:szCs w:val="20"/>
                <w:lang w:eastAsia="zh-CN"/>
              </w:rPr>
            </w:pPr>
            <w:r>
              <w:rPr>
                <w:szCs w:val="20"/>
              </w:rPr>
              <w:t>When a configured UL transmission starts after a UE FFP boundary and ends before the idle period of that UE FFP associated to the UE:</w:t>
            </w:r>
          </w:p>
          <w:p w14:paraId="266C5199" w14:textId="77777777" w:rsidR="00C02D5F" w:rsidRDefault="00C02D5F" w:rsidP="00733B5E">
            <w:pPr>
              <w:numPr>
                <w:ilvl w:val="1"/>
                <w:numId w:val="28"/>
              </w:numPr>
              <w:spacing w:after="0"/>
              <w:jc w:val="left"/>
              <w:rPr>
                <w:szCs w:val="20"/>
                <w:lang w:eastAsia="zh-CN"/>
              </w:rPr>
            </w:pPr>
            <w:r>
              <w:rPr>
                <w:szCs w:val="20"/>
              </w:rPr>
              <w:t>If the UE</w:t>
            </w:r>
            <w:r>
              <w:rPr>
                <w:rStyle w:val="apple-converted-space"/>
                <w:szCs w:val="20"/>
              </w:rPr>
              <w:t> </w:t>
            </w:r>
            <w:r>
              <w:rPr>
                <w:szCs w:val="20"/>
              </w:rPr>
              <w:t>has</w:t>
            </w:r>
            <w:r>
              <w:rPr>
                <w:rStyle w:val="apple-converted-space"/>
                <w:szCs w:val="20"/>
              </w:rPr>
              <w:t> </w:t>
            </w:r>
            <w:r>
              <w:rPr>
                <w:szCs w:val="20"/>
              </w:rPr>
              <w:t>already</w:t>
            </w:r>
            <w:r>
              <w:rPr>
                <w:rStyle w:val="apple-converted-space"/>
                <w:szCs w:val="20"/>
              </w:rPr>
              <w:t> </w:t>
            </w:r>
            <w:r>
              <w:rPr>
                <w:szCs w:val="20"/>
              </w:rPr>
              <w:t>initiated</w:t>
            </w:r>
            <w:r>
              <w:rPr>
                <w:rStyle w:val="apple-converted-space"/>
                <w:szCs w:val="20"/>
              </w:rPr>
              <w:t> </w:t>
            </w:r>
            <w:r>
              <w:rPr>
                <w:szCs w:val="20"/>
              </w:rPr>
              <w:t>the UE FFP, then UE assumes that the configured UL transmission corresponds to UE-initiated COT</w:t>
            </w:r>
          </w:p>
          <w:p w14:paraId="24832B95" w14:textId="77777777" w:rsidR="00C02D5F" w:rsidRDefault="00C02D5F" w:rsidP="00733B5E">
            <w:pPr>
              <w:numPr>
                <w:ilvl w:val="1"/>
                <w:numId w:val="28"/>
              </w:numPr>
              <w:spacing w:after="0"/>
              <w:jc w:val="left"/>
              <w:rPr>
                <w:szCs w:val="20"/>
                <w:lang w:eastAsia="zh-CN"/>
              </w:rPr>
            </w:pPr>
            <w:r>
              <w:rPr>
                <w:szCs w:val="20"/>
              </w:rPr>
              <w:t>Otherwise, If the transmission is confined within a gNB FFP before the idle period of that gNB FFP, and if the UE</w:t>
            </w:r>
            <w:r>
              <w:rPr>
                <w:rStyle w:val="apple-converted-space"/>
                <w:szCs w:val="20"/>
              </w:rPr>
              <w:t> </w:t>
            </w:r>
            <w:r>
              <w:rPr>
                <w:szCs w:val="20"/>
              </w:rPr>
              <w:t>has</w:t>
            </w:r>
            <w:r>
              <w:rPr>
                <w:rStyle w:val="apple-converted-space"/>
                <w:szCs w:val="20"/>
              </w:rPr>
              <w:t> </w:t>
            </w:r>
            <w:r>
              <w:rPr>
                <w:szCs w:val="20"/>
              </w:rPr>
              <w:t>already</w:t>
            </w:r>
            <w:r>
              <w:rPr>
                <w:rStyle w:val="apple-converted-space"/>
                <w:szCs w:val="20"/>
              </w:rPr>
              <w:t> </w:t>
            </w:r>
            <w:r>
              <w:rPr>
                <w:szCs w:val="20"/>
              </w:rPr>
              <w:t>determined</w:t>
            </w:r>
            <w:r>
              <w:rPr>
                <w:rStyle w:val="apple-converted-space"/>
                <w:szCs w:val="20"/>
              </w:rPr>
              <w:t> </w:t>
            </w:r>
            <w:r>
              <w:rPr>
                <w:szCs w:val="20"/>
              </w:rPr>
              <w:t>that gNB has initiated that gNB FFP, then UE assumes that the configured UL transmission corresponds to gNB-initiated COT.</w:t>
            </w:r>
          </w:p>
          <w:p w14:paraId="572BB42A" w14:textId="77777777" w:rsidR="00C02D5F" w:rsidRDefault="00C02D5F" w:rsidP="00733B5E">
            <w:pPr>
              <w:numPr>
                <w:ilvl w:val="0"/>
                <w:numId w:val="28"/>
              </w:numPr>
              <w:spacing w:after="0"/>
              <w:jc w:val="left"/>
              <w:rPr>
                <w:szCs w:val="20"/>
                <w:lang w:eastAsia="zh-CN"/>
              </w:rPr>
            </w:pPr>
            <w:r>
              <w:rPr>
                <w:szCs w:val="20"/>
              </w:rPr>
              <w:t>FFS on other conditions for determining the corresponding UE or gNB initiated COT</w:t>
            </w:r>
          </w:p>
          <w:p w14:paraId="42ABA293" w14:textId="77777777" w:rsidR="00C02D5F" w:rsidRDefault="00C02D5F" w:rsidP="00733B5E">
            <w:pPr>
              <w:numPr>
                <w:ilvl w:val="0"/>
                <w:numId w:val="28"/>
              </w:numPr>
              <w:spacing w:after="0"/>
              <w:jc w:val="left"/>
              <w:rPr>
                <w:szCs w:val="20"/>
                <w:lang w:eastAsia="zh-CN"/>
              </w:rPr>
            </w:pPr>
            <w:r>
              <w:rPr>
                <w:szCs w:val="20"/>
              </w:rPr>
              <w:t>Note: A configured UL transmission cannot be transmitted according to both shared gNB COT and UE-initiated COT.</w:t>
            </w:r>
          </w:p>
          <w:p w14:paraId="4D88A9C8" w14:textId="77777777" w:rsidR="00C02D5F" w:rsidRDefault="00C02D5F" w:rsidP="00733B5E">
            <w:pPr>
              <w:spacing w:after="0"/>
              <w:ind w:left="720"/>
              <w:jc w:val="left"/>
              <w:rPr>
                <w:lang w:eastAsia="x-none"/>
              </w:rPr>
            </w:pPr>
          </w:p>
          <w:p w14:paraId="0EE64955" w14:textId="77777777" w:rsidR="00C02D5F" w:rsidRDefault="00C02D5F" w:rsidP="00733B5E">
            <w:pPr>
              <w:spacing w:after="0"/>
              <w:rPr>
                <w:b/>
                <w:bCs/>
                <w:color w:val="000000"/>
                <w:szCs w:val="20"/>
                <w:highlight w:val="green"/>
                <w:lang w:eastAsia="zh-CN"/>
              </w:rPr>
            </w:pPr>
            <w:r>
              <w:rPr>
                <w:b/>
                <w:bCs/>
                <w:color w:val="000000"/>
                <w:szCs w:val="20"/>
                <w:highlight w:val="green"/>
                <w:lang w:eastAsia="zh-CN"/>
              </w:rPr>
              <w:t>Agreements:</w:t>
            </w:r>
          </w:p>
          <w:p w14:paraId="3397F608" w14:textId="77777777" w:rsidR="00C02D5F" w:rsidRDefault="00C02D5F" w:rsidP="00733B5E">
            <w:pPr>
              <w:spacing w:after="0"/>
              <w:rPr>
                <w:rFonts w:cs="Times"/>
                <w:color w:val="000000"/>
                <w:szCs w:val="20"/>
              </w:rPr>
            </w:pPr>
            <w:r>
              <w:rPr>
                <w:color w:val="000000"/>
                <w:szCs w:val="20"/>
              </w:rPr>
              <w:t>Down-select one of the following options (target RAN1#104-e):</w:t>
            </w:r>
          </w:p>
          <w:p w14:paraId="67C65490" w14:textId="77777777" w:rsidR="00C02D5F" w:rsidRDefault="00C02D5F" w:rsidP="00733B5E">
            <w:pPr>
              <w:numPr>
                <w:ilvl w:val="0"/>
                <w:numId w:val="29"/>
              </w:numPr>
              <w:spacing w:after="0"/>
              <w:jc w:val="left"/>
              <w:rPr>
                <w:rFonts w:cs="Calibri"/>
                <w:color w:val="000000"/>
                <w:szCs w:val="20"/>
              </w:rPr>
            </w:pPr>
            <w:r>
              <w:rPr>
                <w:b/>
                <w:bCs/>
                <w:color w:val="000000"/>
                <w:szCs w:val="20"/>
              </w:rPr>
              <w:t>Option 1:</w:t>
            </w:r>
            <w:r>
              <w:rPr>
                <w:color w:val="000000"/>
                <w:szCs w:val="20"/>
              </w:rPr>
              <w:t xml:space="preserve"> Both “CG-UCI based procedures” and “CG-DFI based procedures” are enabled or disabled for unlicensed using one RRC parameter i.e. </w:t>
            </w:r>
            <w:r>
              <w:rPr>
                <w:i/>
                <w:iCs/>
                <w:color w:val="000000"/>
                <w:szCs w:val="20"/>
              </w:rPr>
              <w:t>cg-RetransmissionTimer-r16</w:t>
            </w:r>
            <w:r>
              <w:rPr>
                <w:color w:val="000000"/>
                <w:szCs w:val="20"/>
              </w:rPr>
              <w:t>.</w:t>
            </w:r>
          </w:p>
          <w:p w14:paraId="3EA71957" w14:textId="77777777" w:rsidR="00C02D5F" w:rsidRDefault="00C02D5F" w:rsidP="00733B5E">
            <w:pPr>
              <w:numPr>
                <w:ilvl w:val="0"/>
                <w:numId w:val="29"/>
              </w:numPr>
              <w:spacing w:after="0"/>
              <w:jc w:val="left"/>
              <w:rPr>
                <w:rFonts w:ascii="Times New Roman" w:hAnsi="Times New Roman"/>
                <w:color w:val="000000"/>
                <w:szCs w:val="20"/>
              </w:rPr>
            </w:pPr>
            <w:r>
              <w:rPr>
                <w:b/>
                <w:bCs/>
                <w:color w:val="000000"/>
                <w:szCs w:val="20"/>
              </w:rPr>
              <w:t>Option 2-a:</w:t>
            </w:r>
            <w:r>
              <w:rPr>
                <w:color w:val="000000"/>
                <w:szCs w:val="20"/>
              </w:rPr>
              <w:t xml:space="preserve"> “CG-UCI based procedures” and “CG-DFI based procedures” are independently enabled or disabled for unlicensed using respective RRC parameter, i.e. new parameter X and</w:t>
            </w:r>
            <w:r>
              <w:rPr>
                <w:i/>
                <w:iCs/>
                <w:color w:val="000000"/>
                <w:szCs w:val="20"/>
              </w:rPr>
              <w:t xml:space="preserve"> cg-RetransmissionTimer-r16, </w:t>
            </w:r>
            <w:r>
              <w:rPr>
                <w:color w:val="000000"/>
                <w:szCs w:val="20"/>
              </w:rPr>
              <w:t>respectively.</w:t>
            </w:r>
          </w:p>
          <w:p w14:paraId="2B83F034" w14:textId="77777777" w:rsidR="00C02D5F" w:rsidRDefault="00C02D5F" w:rsidP="00733B5E">
            <w:pPr>
              <w:numPr>
                <w:ilvl w:val="0"/>
                <w:numId w:val="29"/>
              </w:numPr>
              <w:spacing w:after="0"/>
              <w:jc w:val="left"/>
              <w:rPr>
                <w:color w:val="000000"/>
                <w:szCs w:val="20"/>
              </w:rPr>
            </w:pPr>
            <w:r>
              <w:rPr>
                <w:b/>
                <w:bCs/>
                <w:color w:val="000000"/>
                <w:szCs w:val="20"/>
              </w:rPr>
              <w:t>Option 2-b:</w:t>
            </w:r>
            <w:r>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i/>
                <w:iCs/>
                <w:color w:val="000000"/>
                <w:szCs w:val="20"/>
              </w:rPr>
              <w:t xml:space="preserve"> cg-RetransmissionTimer-r16.</w:t>
            </w:r>
          </w:p>
          <w:p w14:paraId="7FA2CD4F" w14:textId="77777777" w:rsidR="00C02D5F" w:rsidRDefault="00C02D5F" w:rsidP="00733B5E">
            <w:pPr>
              <w:numPr>
                <w:ilvl w:val="0"/>
                <w:numId w:val="29"/>
              </w:numPr>
              <w:spacing w:after="0"/>
              <w:jc w:val="left"/>
              <w:rPr>
                <w:i/>
                <w:iCs/>
                <w:color w:val="000000"/>
                <w:szCs w:val="20"/>
              </w:rPr>
            </w:pPr>
            <w:r>
              <w:rPr>
                <w:b/>
                <w:bCs/>
                <w:color w:val="000000"/>
                <w:szCs w:val="20"/>
              </w:rPr>
              <w:t>Option 3:</w:t>
            </w:r>
            <w:r>
              <w:rPr>
                <w:color w:val="000000"/>
                <w:szCs w:val="20"/>
              </w:rPr>
              <w:t xml:space="preserve"> CG-UCI based procedures are supported for unlicensed. CG-DFI based procedures are enabled or disabled for unlicensed using one RRC parameter</w:t>
            </w:r>
            <w:r>
              <w:rPr>
                <w:i/>
                <w:iCs/>
                <w:color w:val="000000"/>
                <w:szCs w:val="20"/>
              </w:rPr>
              <w:t xml:space="preserve"> i.e. cg-RetransmissionTimer-r16</w:t>
            </w:r>
          </w:p>
          <w:p w14:paraId="23AB4869" w14:textId="77777777" w:rsidR="00C02D5F" w:rsidRDefault="00C02D5F" w:rsidP="00733B5E">
            <w:pPr>
              <w:numPr>
                <w:ilvl w:val="0"/>
                <w:numId w:val="29"/>
              </w:numPr>
              <w:spacing w:after="0"/>
              <w:jc w:val="left"/>
              <w:rPr>
                <w:color w:val="000000"/>
                <w:szCs w:val="20"/>
              </w:rPr>
            </w:pPr>
            <w:r>
              <w:rPr>
                <w:color w:val="000000"/>
                <w:szCs w:val="20"/>
              </w:rPr>
              <w:t>Note: Procedures based on CG-UCI rely on UE including CG-UCI in CG PUSCH at least as in Rel-16 where the values of the respective fields of CG-UCI are decided by UE.</w:t>
            </w:r>
          </w:p>
          <w:p w14:paraId="7D05AF98" w14:textId="640363B3" w:rsidR="00C02D5F" w:rsidRDefault="00C02D5F" w:rsidP="00733B5E">
            <w:pPr>
              <w:numPr>
                <w:ilvl w:val="0"/>
                <w:numId w:val="29"/>
              </w:numPr>
              <w:spacing w:after="0"/>
              <w:jc w:val="left"/>
              <w:rPr>
                <w:color w:val="000000"/>
                <w:szCs w:val="20"/>
              </w:rPr>
            </w:pPr>
            <w:r>
              <w:rPr>
                <w:color w:val="000000"/>
                <w:szCs w:val="20"/>
              </w:rPr>
              <w:t xml:space="preserve">Note: Procedures based on CG-DFI rely on automatic re-transmission on CG configuration and reception of CG downlink feedback information (DFI) in DCI for re-transmissions. </w:t>
            </w:r>
          </w:p>
          <w:p w14:paraId="7114C4AF" w14:textId="44CA54AD" w:rsidR="0008270C" w:rsidRDefault="0008270C" w:rsidP="0008270C">
            <w:pPr>
              <w:spacing w:after="0"/>
              <w:jc w:val="left"/>
              <w:rPr>
                <w:color w:val="000000"/>
                <w:szCs w:val="20"/>
              </w:rPr>
            </w:pPr>
          </w:p>
          <w:p w14:paraId="482517BF" w14:textId="6904FCEF" w:rsidR="0008270C" w:rsidRPr="005268B8" w:rsidRDefault="0008270C" w:rsidP="0008270C">
            <w:pPr>
              <w:spacing w:after="0"/>
              <w:rPr>
                <w:b/>
                <w:bCs/>
                <w:sz w:val="24"/>
                <w:szCs w:val="32"/>
              </w:rPr>
            </w:pPr>
            <w:r w:rsidRPr="005268B8">
              <w:rPr>
                <w:b/>
                <w:bCs/>
                <w:sz w:val="24"/>
                <w:szCs w:val="32"/>
              </w:rPr>
              <w:t>RAN1 10</w:t>
            </w:r>
            <w:r>
              <w:rPr>
                <w:b/>
                <w:bCs/>
                <w:sz w:val="24"/>
                <w:szCs w:val="32"/>
              </w:rPr>
              <w:t>4</w:t>
            </w:r>
            <w:r w:rsidRPr="005268B8">
              <w:rPr>
                <w:b/>
                <w:bCs/>
                <w:sz w:val="24"/>
                <w:szCs w:val="32"/>
              </w:rPr>
              <w:t>-e</w:t>
            </w:r>
            <w:r>
              <w:rPr>
                <w:b/>
                <w:bCs/>
                <w:sz w:val="24"/>
                <w:szCs w:val="32"/>
              </w:rPr>
              <w:t xml:space="preserve"> [4]</w:t>
            </w:r>
            <w:r w:rsidRPr="005268B8">
              <w:rPr>
                <w:b/>
                <w:bCs/>
                <w:sz w:val="24"/>
                <w:szCs w:val="32"/>
              </w:rPr>
              <w:t>:</w:t>
            </w:r>
          </w:p>
          <w:p w14:paraId="211F484B" w14:textId="5E2C525C" w:rsidR="0008270C" w:rsidRDefault="0008270C" w:rsidP="0008270C">
            <w:pPr>
              <w:spacing w:after="0"/>
              <w:jc w:val="left"/>
              <w:rPr>
                <w:color w:val="000000"/>
                <w:szCs w:val="20"/>
              </w:rPr>
            </w:pPr>
          </w:p>
          <w:p w14:paraId="40970624" w14:textId="77777777" w:rsidR="0008270C" w:rsidRPr="00236091" w:rsidRDefault="0008270C" w:rsidP="0008270C">
            <w:pPr>
              <w:spacing w:after="0"/>
              <w:rPr>
                <w:highlight w:val="green"/>
              </w:rPr>
            </w:pPr>
            <w:r w:rsidRPr="00236091">
              <w:rPr>
                <w:highlight w:val="green"/>
              </w:rPr>
              <w:t>Agreement:</w:t>
            </w:r>
          </w:p>
          <w:p w14:paraId="7CD35EE7" w14:textId="77777777" w:rsidR="0008270C" w:rsidRPr="00236091" w:rsidRDefault="0008270C" w:rsidP="008C3CBD">
            <w:pPr>
              <w:numPr>
                <w:ilvl w:val="0"/>
                <w:numId w:val="34"/>
              </w:numPr>
              <w:spacing w:after="0"/>
              <w:jc w:val="left"/>
              <w:rPr>
                <w:rFonts w:cs="Times"/>
                <w:szCs w:val="20"/>
              </w:rPr>
            </w:pPr>
            <w:r w:rsidRPr="00236091">
              <w:rPr>
                <w:rFonts w:cs="Times"/>
                <w:szCs w:val="20"/>
              </w:rPr>
              <w:t xml:space="preserve">PUSCH repetition Type B is supported for unlicensed band operation when using NR </w:t>
            </w:r>
            <w:proofErr w:type="spellStart"/>
            <w:r w:rsidRPr="00236091">
              <w:rPr>
                <w:rFonts w:cs="Times"/>
                <w:szCs w:val="20"/>
              </w:rPr>
              <w:t>IIoT</w:t>
            </w:r>
            <w:proofErr w:type="spellEnd"/>
            <w:r w:rsidRPr="00236091">
              <w:rPr>
                <w:rFonts w:cs="Times"/>
                <w:szCs w:val="20"/>
              </w:rPr>
              <w:t xml:space="preserve"> Rel-16 based CG</w:t>
            </w:r>
          </w:p>
          <w:p w14:paraId="53ECBD3A" w14:textId="77777777" w:rsidR="0008270C" w:rsidRPr="00236091" w:rsidRDefault="0008270C" w:rsidP="008C3CBD">
            <w:pPr>
              <w:numPr>
                <w:ilvl w:val="1"/>
                <w:numId w:val="34"/>
              </w:numPr>
              <w:spacing w:after="0"/>
              <w:jc w:val="left"/>
              <w:rPr>
                <w:rFonts w:cs="Times"/>
                <w:szCs w:val="20"/>
              </w:rPr>
            </w:pPr>
            <w:r w:rsidRPr="00236091">
              <w:rPr>
                <w:rFonts w:cs="Times"/>
                <w:szCs w:val="20"/>
              </w:rPr>
              <w:t>FFS whether/how to enhance</w:t>
            </w:r>
          </w:p>
          <w:p w14:paraId="3C2436E8" w14:textId="77777777" w:rsidR="0008270C" w:rsidRDefault="0008270C" w:rsidP="0008270C">
            <w:pPr>
              <w:spacing w:after="0"/>
              <w:rPr>
                <w:b/>
                <w:bCs/>
                <w:lang w:eastAsia="x-none"/>
              </w:rPr>
            </w:pPr>
          </w:p>
          <w:p w14:paraId="545B3E24" w14:textId="77777777" w:rsidR="0008270C" w:rsidRPr="00236091" w:rsidRDefault="0008270C" w:rsidP="0008270C">
            <w:pPr>
              <w:spacing w:after="0"/>
              <w:rPr>
                <w:b/>
                <w:bCs/>
                <w:szCs w:val="20"/>
                <w:lang w:eastAsia="x-none"/>
              </w:rPr>
            </w:pPr>
            <w:r w:rsidRPr="00236091">
              <w:rPr>
                <w:szCs w:val="20"/>
                <w:highlight w:val="green"/>
                <w:lang w:eastAsia="x-none"/>
              </w:rPr>
              <w:t>Agreement</w:t>
            </w:r>
            <w:r w:rsidRPr="00236091">
              <w:rPr>
                <w:b/>
                <w:bCs/>
                <w:szCs w:val="20"/>
                <w:lang w:eastAsia="x-none"/>
              </w:rPr>
              <w:t>:</w:t>
            </w:r>
          </w:p>
          <w:p w14:paraId="4B6BDF71" w14:textId="77777777" w:rsidR="0008270C" w:rsidRPr="00236091" w:rsidRDefault="0008270C" w:rsidP="008C3CBD">
            <w:pPr>
              <w:numPr>
                <w:ilvl w:val="0"/>
                <w:numId w:val="35"/>
              </w:numPr>
              <w:spacing w:after="0"/>
              <w:jc w:val="left"/>
              <w:rPr>
                <w:rFonts w:cs="Times"/>
                <w:szCs w:val="20"/>
              </w:rPr>
            </w:pPr>
            <w:r w:rsidRPr="00236091">
              <w:rPr>
                <w:rFonts w:cs="Times"/>
                <w:szCs w:val="20"/>
              </w:rPr>
              <w:t xml:space="preserve">In semi-static channel access mode, UE FFP periodicity is chosen from the following set of values in </w:t>
            </w:r>
            <w:proofErr w:type="spellStart"/>
            <w:r w:rsidRPr="00236091">
              <w:rPr>
                <w:rFonts w:cs="Times"/>
                <w:szCs w:val="20"/>
              </w:rPr>
              <w:t>ms</w:t>
            </w:r>
            <w:proofErr w:type="spellEnd"/>
            <w:r w:rsidRPr="00236091">
              <w:rPr>
                <w:rFonts w:cs="Times"/>
                <w:szCs w:val="20"/>
              </w:rPr>
              <w:t>: {1, 2, 2.5, 4, 5,</w:t>
            </w:r>
            <w:r>
              <w:rPr>
                <w:rFonts w:cs="Times"/>
                <w:szCs w:val="20"/>
              </w:rPr>
              <w:t xml:space="preserve"> </w:t>
            </w:r>
            <w:r w:rsidRPr="00236091">
              <w:rPr>
                <w:rFonts w:cs="Times"/>
                <w:szCs w:val="20"/>
              </w:rPr>
              <w:t>10}.</w:t>
            </w:r>
          </w:p>
          <w:p w14:paraId="0467CF44" w14:textId="77777777" w:rsidR="0008270C" w:rsidRPr="00236091" w:rsidRDefault="0008270C" w:rsidP="008C3CBD">
            <w:pPr>
              <w:numPr>
                <w:ilvl w:val="1"/>
                <w:numId w:val="35"/>
              </w:numPr>
              <w:spacing w:after="0"/>
              <w:jc w:val="left"/>
              <w:rPr>
                <w:rFonts w:cs="Times"/>
                <w:szCs w:val="20"/>
              </w:rPr>
            </w:pPr>
            <w:r w:rsidRPr="00236091">
              <w:rPr>
                <w:rFonts w:cs="Times"/>
                <w:szCs w:val="20"/>
              </w:rPr>
              <w:t xml:space="preserve">FFS on other values </w:t>
            </w:r>
          </w:p>
          <w:p w14:paraId="1D8715AF" w14:textId="77777777" w:rsidR="0008270C" w:rsidRDefault="0008270C" w:rsidP="0008270C">
            <w:pPr>
              <w:spacing w:after="0"/>
              <w:rPr>
                <w:rFonts w:cs="Times"/>
                <w:sz w:val="28"/>
                <w:szCs w:val="28"/>
              </w:rPr>
            </w:pPr>
          </w:p>
          <w:p w14:paraId="625793F8" w14:textId="77777777" w:rsidR="0008270C" w:rsidRPr="00594773" w:rsidRDefault="0008270C" w:rsidP="0008270C">
            <w:pPr>
              <w:spacing w:after="0"/>
              <w:rPr>
                <w:rFonts w:ascii="Times New Roman" w:hAnsi="Times New Roman"/>
                <w:szCs w:val="20"/>
              </w:rPr>
            </w:pPr>
            <w:r w:rsidRPr="00594773">
              <w:rPr>
                <w:rFonts w:ascii="Times New Roman" w:hAnsi="Times New Roman"/>
                <w:szCs w:val="20"/>
                <w:highlight w:val="green"/>
              </w:rPr>
              <w:t>Agreement:</w:t>
            </w:r>
          </w:p>
          <w:p w14:paraId="54D4702D" w14:textId="77777777" w:rsidR="0008270C" w:rsidRPr="00BE3337" w:rsidRDefault="0008270C" w:rsidP="008C3CBD">
            <w:pPr>
              <w:numPr>
                <w:ilvl w:val="0"/>
                <w:numId w:val="36"/>
              </w:numPr>
              <w:spacing w:after="0"/>
              <w:ind w:left="360"/>
              <w:jc w:val="left"/>
              <w:rPr>
                <w:color w:val="000000"/>
                <w:szCs w:val="20"/>
              </w:rPr>
            </w:pPr>
            <w:r w:rsidRPr="00BE3337">
              <w:rPr>
                <w:color w:val="000000"/>
                <w:szCs w:val="20"/>
              </w:rPr>
              <w:t>In semi-static channel access mode:</w:t>
            </w:r>
          </w:p>
          <w:p w14:paraId="74E05B71" w14:textId="77777777" w:rsidR="0008270C" w:rsidRPr="00BE3337" w:rsidRDefault="0008270C" w:rsidP="008C3CBD">
            <w:pPr>
              <w:numPr>
                <w:ilvl w:val="0"/>
                <w:numId w:val="36"/>
              </w:numPr>
              <w:spacing w:after="0"/>
              <w:jc w:val="left"/>
              <w:rPr>
                <w:color w:val="000000"/>
                <w:szCs w:val="20"/>
              </w:rPr>
            </w:pPr>
            <w:r w:rsidRPr="00BE3337">
              <w:rPr>
                <w:color w:val="000000"/>
                <w:szCs w:val="20"/>
              </w:rPr>
              <w:t xml:space="preserve">An FFP period for UE-initiated COT is configured as the same, integer multiple of, or inter-factor of the FFP period configured for gNB-initiated COT </w:t>
            </w:r>
          </w:p>
          <w:p w14:paraId="5E20E9DF" w14:textId="77777777" w:rsidR="0008270C" w:rsidRPr="00BE3337" w:rsidRDefault="0008270C" w:rsidP="008C3CBD">
            <w:pPr>
              <w:numPr>
                <w:ilvl w:val="0"/>
                <w:numId w:val="36"/>
              </w:numPr>
              <w:spacing w:after="0"/>
              <w:jc w:val="left"/>
              <w:rPr>
                <w:color w:val="000000"/>
                <w:szCs w:val="20"/>
              </w:rPr>
            </w:pPr>
            <w:r w:rsidRPr="00BE3337">
              <w:rPr>
                <w:color w:val="000000"/>
                <w:szCs w:val="20"/>
              </w:rPr>
              <w:lastRenderedPageBreak/>
              <w:t>FFP period for UE-initiated COT can be configured independently from FFP period of gNB-initiated COT, if the UE indicates the corresponding capability</w:t>
            </w:r>
          </w:p>
          <w:p w14:paraId="2FB8F88A" w14:textId="77777777" w:rsidR="0008270C" w:rsidRPr="00BE3337" w:rsidRDefault="0008270C" w:rsidP="008C3CBD">
            <w:pPr>
              <w:numPr>
                <w:ilvl w:val="0"/>
                <w:numId w:val="36"/>
              </w:numPr>
              <w:spacing w:after="0"/>
              <w:jc w:val="left"/>
              <w:rPr>
                <w:color w:val="000000"/>
                <w:szCs w:val="20"/>
              </w:rPr>
            </w:pPr>
            <w:r w:rsidRPr="00BE3337">
              <w:rPr>
                <w:color w:val="000000"/>
                <w:szCs w:val="20"/>
              </w:rPr>
              <w:t>FFP offset for UE-initiated COT is the starting point of first UE FFP relative to the radio frame X boundary.</w:t>
            </w:r>
          </w:p>
          <w:p w14:paraId="66238884" w14:textId="77777777" w:rsidR="0008270C" w:rsidRPr="00BE3337" w:rsidRDefault="0008270C" w:rsidP="008C3CBD">
            <w:pPr>
              <w:numPr>
                <w:ilvl w:val="1"/>
                <w:numId w:val="36"/>
              </w:numPr>
              <w:spacing w:after="0"/>
              <w:jc w:val="left"/>
              <w:rPr>
                <w:color w:val="000000"/>
                <w:szCs w:val="20"/>
              </w:rPr>
            </w:pPr>
            <w:r w:rsidRPr="00BE3337">
              <w:rPr>
                <w:color w:val="000000"/>
                <w:szCs w:val="20"/>
              </w:rPr>
              <w:t xml:space="preserve">The offset value range is 0 ≤ offset </w:t>
            </w:r>
            <w:r w:rsidRPr="00BE3337">
              <w:rPr>
                <w:color w:val="000000"/>
                <w:szCs w:val="20"/>
              </w:rPr>
              <w:t>＜</w:t>
            </w:r>
            <w:r w:rsidRPr="00BE3337">
              <w:rPr>
                <w:color w:val="000000"/>
                <w:szCs w:val="20"/>
              </w:rPr>
              <w:t>FFP period of UE-initiated COT</w:t>
            </w:r>
          </w:p>
          <w:p w14:paraId="7C392D9B" w14:textId="77777777" w:rsidR="0008270C" w:rsidRPr="00BE3337" w:rsidRDefault="0008270C" w:rsidP="008C3CBD">
            <w:pPr>
              <w:numPr>
                <w:ilvl w:val="2"/>
                <w:numId w:val="36"/>
              </w:numPr>
              <w:spacing w:after="0"/>
              <w:jc w:val="left"/>
              <w:rPr>
                <w:color w:val="000000"/>
                <w:szCs w:val="20"/>
              </w:rPr>
            </w:pPr>
            <w:r w:rsidRPr="00BE3337">
              <w:rPr>
                <w:color w:val="000000"/>
                <w:szCs w:val="20"/>
              </w:rPr>
              <w:t>FFS on X (e.g. X=0, or X= even index number)</w:t>
            </w:r>
          </w:p>
          <w:p w14:paraId="3897849A" w14:textId="77777777" w:rsidR="0008270C" w:rsidRDefault="0008270C" w:rsidP="0008270C">
            <w:pPr>
              <w:spacing w:after="0"/>
              <w:rPr>
                <w:rFonts w:cs="Times"/>
                <w:sz w:val="28"/>
                <w:szCs w:val="28"/>
              </w:rPr>
            </w:pPr>
          </w:p>
          <w:p w14:paraId="27C6D400" w14:textId="77777777" w:rsidR="0008270C" w:rsidRPr="001D3170" w:rsidRDefault="0008270C" w:rsidP="0008270C">
            <w:pPr>
              <w:spacing w:after="0"/>
              <w:rPr>
                <w:rFonts w:cs="Times"/>
                <w:szCs w:val="20"/>
              </w:rPr>
            </w:pPr>
            <w:r w:rsidRPr="001D3170">
              <w:rPr>
                <w:rFonts w:cs="Times"/>
                <w:szCs w:val="20"/>
                <w:highlight w:val="green"/>
              </w:rPr>
              <w:t>Agreement:</w:t>
            </w:r>
          </w:p>
          <w:p w14:paraId="11BFC57E" w14:textId="77777777" w:rsidR="0008270C" w:rsidRPr="001D3170" w:rsidRDefault="0008270C" w:rsidP="0008270C">
            <w:pPr>
              <w:spacing w:after="0"/>
              <w:rPr>
                <w:rFonts w:cs="Times"/>
                <w:szCs w:val="20"/>
              </w:rPr>
            </w:pPr>
            <w:r w:rsidRPr="001D3170">
              <w:rPr>
                <w:rFonts w:cs="Times"/>
                <w:szCs w:val="20"/>
              </w:rPr>
              <w:t>In semi-static channel access mode when a UE can operate as initiating device,</w:t>
            </w:r>
          </w:p>
          <w:p w14:paraId="05081CD0" w14:textId="77777777" w:rsidR="0008270C" w:rsidRPr="001D3170" w:rsidRDefault="0008270C" w:rsidP="008C3CBD">
            <w:pPr>
              <w:numPr>
                <w:ilvl w:val="0"/>
                <w:numId w:val="37"/>
              </w:numPr>
              <w:spacing w:after="0"/>
              <w:jc w:val="left"/>
              <w:rPr>
                <w:rFonts w:cs="Times"/>
                <w:szCs w:val="20"/>
              </w:rPr>
            </w:pPr>
            <w:r w:rsidRPr="001D3170">
              <w:rPr>
                <w:rFonts w:cs="Times"/>
                <w:szCs w:val="20"/>
              </w:rPr>
              <w:t>Select one of the following alternatives to determine whether a scheduled UL transmission is based on UE-initiated COT or sharing a gNB-initiated COT:</w:t>
            </w:r>
          </w:p>
          <w:p w14:paraId="23460738" w14:textId="77777777" w:rsidR="0008270C" w:rsidRPr="001D3170" w:rsidRDefault="0008270C" w:rsidP="008C3CBD">
            <w:pPr>
              <w:numPr>
                <w:ilvl w:val="0"/>
                <w:numId w:val="38"/>
              </w:numPr>
              <w:spacing w:after="0"/>
              <w:ind w:left="1080"/>
              <w:jc w:val="left"/>
              <w:rPr>
                <w:rFonts w:cs="Times"/>
                <w:szCs w:val="20"/>
                <w:lang w:eastAsia="zh-CN"/>
              </w:rPr>
            </w:pPr>
            <w:r w:rsidRPr="001D3170">
              <w:rPr>
                <w:rFonts w:cs="Times"/>
                <w:szCs w:val="20"/>
              </w:rPr>
              <w:t>Alt-a: Determination based on the content in the scheduling DCI</w:t>
            </w:r>
          </w:p>
          <w:p w14:paraId="508FB6E6" w14:textId="77777777" w:rsidR="0008270C" w:rsidRPr="001D3170" w:rsidRDefault="0008270C" w:rsidP="008C3CBD">
            <w:pPr>
              <w:numPr>
                <w:ilvl w:val="1"/>
                <w:numId w:val="38"/>
              </w:numPr>
              <w:spacing w:after="0"/>
              <w:ind w:left="1800"/>
              <w:jc w:val="left"/>
              <w:rPr>
                <w:rFonts w:cs="Times"/>
                <w:szCs w:val="20"/>
                <w:lang w:eastAsia="zh-CN"/>
              </w:rPr>
            </w:pPr>
            <w:r w:rsidRPr="001D3170">
              <w:rPr>
                <w:rFonts w:cs="Times"/>
                <w:szCs w:val="20"/>
                <w:lang w:eastAsia="zh-CN"/>
              </w:rPr>
              <w:t>FFS on whether the corresponding field(s) can be absent in DCI</w:t>
            </w:r>
          </w:p>
          <w:p w14:paraId="3468814D" w14:textId="77777777" w:rsidR="0008270C" w:rsidRPr="001D3170" w:rsidRDefault="0008270C" w:rsidP="008C3CBD">
            <w:pPr>
              <w:numPr>
                <w:ilvl w:val="2"/>
                <w:numId w:val="38"/>
              </w:numPr>
              <w:spacing w:after="0"/>
              <w:ind w:left="2520"/>
              <w:jc w:val="left"/>
              <w:rPr>
                <w:rFonts w:cs="Times"/>
                <w:szCs w:val="20"/>
                <w:lang w:eastAsia="zh-CN"/>
              </w:rPr>
            </w:pPr>
            <w:r w:rsidRPr="001D3170">
              <w:rPr>
                <w:rFonts w:cs="Times"/>
                <w:szCs w:val="20"/>
              </w:rPr>
              <w:t>If absent, d</w:t>
            </w:r>
            <w:r w:rsidRPr="001D3170">
              <w:rPr>
                <w:rFonts w:cs="Times"/>
                <w:szCs w:val="20"/>
                <w:lang w:eastAsia="zh-CN"/>
              </w:rPr>
              <w:t>etermination based on the rules applied for configured UL transmissions</w:t>
            </w:r>
            <w:r w:rsidRPr="001D3170">
              <w:rPr>
                <w:rFonts w:cs="Times"/>
                <w:szCs w:val="20"/>
              </w:rPr>
              <w:t xml:space="preserve"> is applied</w:t>
            </w:r>
          </w:p>
          <w:p w14:paraId="28354875" w14:textId="77777777" w:rsidR="0008270C" w:rsidRPr="001D3170" w:rsidRDefault="0008270C" w:rsidP="008C3CBD">
            <w:pPr>
              <w:numPr>
                <w:ilvl w:val="1"/>
                <w:numId w:val="38"/>
              </w:numPr>
              <w:spacing w:after="0"/>
              <w:ind w:left="1800"/>
              <w:jc w:val="left"/>
              <w:rPr>
                <w:rFonts w:cs="Times"/>
                <w:szCs w:val="20"/>
                <w:lang w:eastAsia="zh-CN"/>
              </w:rPr>
            </w:pPr>
            <w:r w:rsidRPr="001D3170">
              <w:rPr>
                <w:rFonts w:cs="Times"/>
                <w:szCs w:val="20"/>
                <w:lang w:eastAsia="zh-CN"/>
              </w:rPr>
              <w:t xml:space="preserve">FFS whether/how to handle the case when the gNB schedules an UL transmission in the next </w:t>
            </w:r>
            <w:proofErr w:type="spellStart"/>
            <w:r w:rsidRPr="001D3170">
              <w:rPr>
                <w:rFonts w:cs="Times"/>
                <w:szCs w:val="20"/>
                <w:lang w:eastAsia="zh-CN"/>
              </w:rPr>
              <w:t>gNB’s</w:t>
            </w:r>
            <w:proofErr w:type="spellEnd"/>
            <w:r w:rsidRPr="001D3170">
              <w:rPr>
                <w:rFonts w:cs="Times"/>
                <w:szCs w:val="20"/>
                <w:lang w:eastAsia="zh-CN"/>
              </w:rPr>
              <w:t xml:space="preserve"> FFP period</w:t>
            </w:r>
          </w:p>
          <w:p w14:paraId="1F29700C" w14:textId="77777777" w:rsidR="0008270C" w:rsidRPr="001D3170" w:rsidRDefault="0008270C" w:rsidP="008C3CBD">
            <w:pPr>
              <w:numPr>
                <w:ilvl w:val="1"/>
                <w:numId w:val="38"/>
              </w:numPr>
              <w:spacing w:after="0"/>
              <w:jc w:val="left"/>
              <w:rPr>
                <w:rFonts w:cs="Times"/>
                <w:szCs w:val="20"/>
                <w:lang w:eastAsia="zh-CN"/>
              </w:rPr>
            </w:pPr>
            <w:r w:rsidRPr="001D3170">
              <w:rPr>
                <w:rFonts w:cs="Times"/>
                <w:szCs w:val="20"/>
                <w:lang w:eastAsia="zh-CN"/>
              </w:rPr>
              <w:t>Alt-b: Determination based on the rules applied for a configured UL transmission</w:t>
            </w:r>
          </w:p>
          <w:p w14:paraId="13BC3109" w14:textId="77777777" w:rsidR="0008270C" w:rsidRDefault="0008270C" w:rsidP="0008270C">
            <w:pPr>
              <w:spacing w:after="0"/>
              <w:rPr>
                <w:rFonts w:cs="Times"/>
                <w:szCs w:val="20"/>
                <w:lang w:eastAsia="zh-CN"/>
              </w:rPr>
            </w:pPr>
          </w:p>
          <w:p w14:paraId="35B1F459" w14:textId="77777777" w:rsidR="0008270C" w:rsidRDefault="0008270C" w:rsidP="0008270C">
            <w:pPr>
              <w:spacing w:after="0"/>
              <w:rPr>
                <w:rFonts w:cs="Times"/>
                <w:szCs w:val="20"/>
                <w:lang w:eastAsia="zh-CN"/>
              </w:rPr>
            </w:pPr>
          </w:p>
          <w:p w14:paraId="06F7B827" w14:textId="77777777" w:rsidR="0008270C" w:rsidRPr="00585DE5" w:rsidRDefault="0008270C" w:rsidP="0008270C">
            <w:pPr>
              <w:spacing w:after="0"/>
              <w:rPr>
                <w:rFonts w:cs="Times"/>
                <w:szCs w:val="20"/>
              </w:rPr>
            </w:pPr>
            <w:r w:rsidRPr="00585DE5">
              <w:rPr>
                <w:rFonts w:cs="Times"/>
                <w:szCs w:val="20"/>
                <w:highlight w:val="green"/>
              </w:rPr>
              <w:t>Agreement:</w:t>
            </w:r>
          </w:p>
          <w:p w14:paraId="68605E06" w14:textId="77777777" w:rsidR="0008270C" w:rsidRPr="00585DE5" w:rsidRDefault="0008270C" w:rsidP="0008270C">
            <w:pPr>
              <w:spacing w:after="0"/>
              <w:rPr>
                <w:szCs w:val="20"/>
              </w:rPr>
            </w:pPr>
            <w:r w:rsidRPr="00585DE5">
              <w:rPr>
                <w:szCs w:val="20"/>
              </w:rPr>
              <w:t>In semi-static channel access mode when a UE can operate as UE-initiated COT,</w:t>
            </w:r>
          </w:p>
          <w:p w14:paraId="5403EC50" w14:textId="77777777" w:rsidR="0008270C" w:rsidRPr="00585DE5" w:rsidRDefault="0008270C" w:rsidP="008C3CBD">
            <w:pPr>
              <w:numPr>
                <w:ilvl w:val="0"/>
                <w:numId w:val="39"/>
              </w:numPr>
              <w:spacing w:after="0"/>
              <w:jc w:val="left"/>
              <w:rPr>
                <w:rFonts w:eastAsia="Times New Roman"/>
                <w:szCs w:val="20"/>
              </w:rPr>
            </w:pPr>
            <w:r w:rsidRPr="00585DE5">
              <w:rPr>
                <w:rFonts w:eastAsia="Times New Roman"/>
                <w:szCs w:val="20"/>
              </w:rPr>
              <w:t>Select one of the following alternatives to determine whether a configured UL transmission that is aligned with a UE FFP boundary and ends before the idle period of that UE FFP, is based on UE-initiated COT or sharing a gNB-initiated COT:</w:t>
            </w:r>
          </w:p>
          <w:p w14:paraId="358D94A0" w14:textId="77777777" w:rsidR="0008270C" w:rsidRPr="00585DE5" w:rsidRDefault="0008270C" w:rsidP="008C3CBD">
            <w:pPr>
              <w:numPr>
                <w:ilvl w:val="1"/>
                <w:numId w:val="39"/>
              </w:numPr>
              <w:spacing w:after="0"/>
              <w:jc w:val="left"/>
              <w:rPr>
                <w:rFonts w:eastAsia="Times New Roman"/>
                <w:szCs w:val="20"/>
                <w:lang w:eastAsia="zh-CN"/>
              </w:rPr>
            </w:pPr>
            <w:r w:rsidRPr="00585DE5">
              <w:rPr>
                <w:rFonts w:eastAsia="Times New Roman"/>
                <w:b/>
                <w:bCs/>
                <w:szCs w:val="20"/>
              </w:rPr>
              <w:t>Alt-a:</w:t>
            </w:r>
            <w:r w:rsidRPr="00585DE5">
              <w:rPr>
                <w:rFonts w:eastAsia="Times New Roman"/>
                <w:szCs w:val="20"/>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8B969E" w14:textId="77777777" w:rsidR="0008270C" w:rsidRPr="00585DE5" w:rsidRDefault="0008270C" w:rsidP="008C3CBD">
            <w:pPr>
              <w:numPr>
                <w:ilvl w:val="1"/>
                <w:numId w:val="39"/>
              </w:numPr>
              <w:spacing w:after="0"/>
              <w:jc w:val="left"/>
              <w:rPr>
                <w:rFonts w:eastAsia="Times New Roman"/>
                <w:szCs w:val="20"/>
                <w:lang w:eastAsia="zh-CN"/>
              </w:rPr>
            </w:pPr>
            <w:r w:rsidRPr="00585DE5">
              <w:rPr>
                <w:rFonts w:eastAsia="Times New Roman"/>
                <w:b/>
                <w:bCs/>
                <w:szCs w:val="20"/>
              </w:rPr>
              <w:t>Alt-b:</w:t>
            </w:r>
            <w:r w:rsidRPr="00585DE5">
              <w:rPr>
                <w:rFonts w:eastAsia="Times New Roman"/>
                <w:szCs w:val="20"/>
              </w:rPr>
              <w:t xml:space="preserve"> The UE assumes that the configured UL transmission corresponds to UE-initiated COT.</w:t>
            </w:r>
          </w:p>
          <w:p w14:paraId="6D1DF2BA" w14:textId="77777777" w:rsidR="0008270C" w:rsidRDefault="0008270C" w:rsidP="0008270C">
            <w:pPr>
              <w:spacing w:after="0"/>
            </w:pPr>
          </w:p>
          <w:p w14:paraId="30F5C6C7" w14:textId="77777777" w:rsidR="0008270C" w:rsidRPr="00585DE5" w:rsidRDefault="0008270C" w:rsidP="0008270C">
            <w:pPr>
              <w:spacing w:after="0"/>
            </w:pPr>
            <w:r w:rsidRPr="00585DE5">
              <w:rPr>
                <w:highlight w:val="green"/>
              </w:rPr>
              <w:t>Agreement:</w:t>
            </w:r>
          </w:p>
          <w:p w14:paraId="656075E0" w14:textId="5FD787D9" w:rsidR="0008270C" w:rsidRDefault="0008270C" w:rsidP="0008270C">
            <w:pPr>
              <w:spacing w:after="0"/>
              <w:jc w:val="left"/>
              <w:rPr>
                <w:color w:val="000000"/>
                <w:szCs w:val="20"/>
              </w:rPr>
            </w:pPr>
            <w:r>
              <w:rPr>
                <w:rFonts w:eastAsia="Times New Roman"/>
              </w:rPr>
              <w:t>In semi-static channel access mode, sharing a UE initiated COT through the gNB to other intra-cell UEs for UL transmissions, is not supported.</w:t>
            </w:r>
          </w:p>
          <w:p w14:paraId="5E2E570C" w14:textId="77777777" w:rsidR="00C02D5F" w:rsidRPr="001E1CF9" w:rsidRDefault="00C02D5F" w:rsidP="00733B5E">
            <w:pPr>
              <w:spacing w:after="0"/>
              <w:ind w:left="720"/>
              <w:jc w:val="left"/>
              <w:rPr>
                <w:lang w:eastAsia="x-none"/>
              </w:rPr>
            </w:pPr>
          </w:p>
        </w:tc>
      </w:tr>
    </w:tbl>
    <w:p w14:paraId="31346A55" w14:textId="77777777" w:rsidR="00C02D5F" w:rsidRDefault="00C02D5F" w:rsidP="00C02D5F"/>
    <w:p w14:paraId="43E25438" w14:textId="77777777" w:rsidR="00C02D5F" w:rsidRPr="005D3A52"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sectPr w:rsidR="00C02D5F" w:rsidRPr="005D3A52" w:rsidSect="0012020F">
      <w:headerReference w:type="even" r:id="rId16"/>
      <w:headerReference w:type="default" r:id="rId17"/>
      <w:footerReference w:type="even" r:id="rId18"/>
      <w:footerReference w:type="default" r:id="rId19"/>
      <w:headerReference w:type="first" r:id="rId20"/>
      <w:footerReference w:type="firs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BF9BF" w14:textId="77777777" w:rsidR="00F15679" w:rsidRDefault="00F15679"/>
  </w:endnote>
  <w:endnote w:type="continuationSeparator" w:id="0">
    <w:p w14:paraId="29269429" w14:textId="77777777" w:rsidR="00F15679" w:rsidRDefault="00F15679"/>
  </w:endnote>
  <w:endnote w:type="continuationNotice" w:id="1">
    <w:p w14:paraId="77F2C7BE" w14:textId="77777777" w:rsidR="00F15679" w:rsidRDefault="00F15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D3207" w14:textId="77777777" w:rsidR="004D770B" w:rsidRDefault="004D7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2B31" w14:textId="77777777" w:rsidR="004D770B" w:rsidRDefault="004D770B">
    <w:pPr>
      <w:pStyle w:val="Footer"/>
    </w:pPr>
  </w:p>
  <w:p w14:paraId="4B962B32" w14:textId="77777777" w:rsidR="004D770B" w:rsidRDefault="004D7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D2E7F" w14:textId="77777777" w:rsidR="004D770B" w:rsidRDefault="004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461FB" w14:textId="77777777" w:rsidR="00F15679" w:rsidRDefault="00F15679"/>
  </w:footnote>
  <w:footnote w:type="continuationSeparator" w:id="0">
    <w:p w14:paraId="2D8CDC84" w14:textId="77777777" w:rsidR="00F15679" w:rsidRDefault="00F15679"/>
  </w:footnote>
  <w:footnote w:type="continuationNotice" w:id="1">
    <w:p w14:paraId="323B8A14" w14:textId="77777777" w:rsidR="00F15679" w:rsidRDefault="00F15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D4C26" w14:textId="77777777" w:rsidR="004D770B" w:rsidRDefault="004D7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31E5C" w14:textId="77777777" w:rsidR="004D770B" w:rsidRDefault="004D7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A850F" w14:textId="77777777" w:rsidR="004D770B" w:rsidRDefault="004D7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05141C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658E5"/>
    <w:multiLevelType w:val="hybridMultilevel"/>
    <w:tmpl w:val="460CB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A582B"/>
    <w:multiLevelType w:val="hybridMultilevel"/>
    <w:tmpl w:val="5E58BB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C83D26"/>
    <w:multiLevelType w:val="hybridMultilevel"/>
    <w:tmpl w:val="F5987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5708BE"/>
    <w:multiLevelType w:val="hybridMultilevel"/>
    <w:tmpl w:val="19D693B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4AB544FA"/>
    <w:multiLevelType w:val="hybridMultilevel"/>
    <w:tmpl w:val="D7569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5"/>
  </w:num>
  <w:num w:numId="4">
    <w:abstractNumId w:val="0"/>
  </w:num>
  <w:num w:numId="5">
    <w:abstractNumId w:val="25"/>
  </w:num>
  <w:num w:numId="6">
    <w:abstractNumId w:val="9"/>
  </w:num>
  <w:num w:numId="7">
    <w:abstractNumId w:val="15"/>
  </w:num>
  <w:num w:numId="8">
    <w:abstractNumId w:val="30"/>
  </w:num>
  <w:num w:numId="9">
    <w:abstractNumId w:val="34"/>
  </w:num>
  <w:num w:numId="10">
    <w:abstractNumId w:val="10"/>
  </w:num>
  <w:num w:numId="11">
    <w:abstractNumId w:val="20"/>
  </w:num>
  <w:num w:numId="12">
    <w:abstractNumId w:val="2"/>
  </w:num>
  <w:num w:numId="13">
    <w:abstractNumId w:val="17"/>
  </w:num>
  <w:num w:numId="14">
    <w:abstractNumId w:val="13"/>
  </w:num>
  <w:num w:numId="15">
    <w:abstractNumId w:val="1"/>
  </w:num>
  <w:num w:numId="16">
    <w:abstractNumId w:val="28"/>
  </w:num>
  <w:num w:numId="17">
    <w:abstractNumId w:val="32"/>
  </w:num>
  <w:num w:numId="18">
    <w:abstractNumId w:val="24"/>
  </w:num>
  <w:num w:numId="19">
    <w:abstractNumId w:val="27"/>
  </w:num>
  <w:num w:numId="20">
    <w:abstractNumId w:val="36"/>
  </w:num>
  <w:num w:numId="21">
    <w:abstractNumId w:val="8"/>
  </w:num>
  <w:num w:numId="22">
    <w:abstractNumId w:val="21"/>
  </w:num>
  <w:num w:numId="23">
    <w:abstractNumId w:val="12"/>
  </w:num>
  <w:num w:numId="24">
    <w:abstractNumId w:val="31"/>
  </w:num>
  <w:num w:numId="25">
    <w:abstractNumId w:val="37"/>
  </w:num>
  <w:num w:numId="26">
    <w:abstractNumId w:val="19"/>
  </w:num>
  <w:num w:numId="27">
    <w:abstractNumId w:val="35"/>
  </w:num>
  <w:num w:numId="28">
    <w:abstractNumId w:val="6"/>
  </w:num>
  <w:num w:numId="29">
    <w:abstractNumId w:val="14"/>
  </w:num>
  <w:num w:numId="30">
    <w:abstractNumId w:val="23"/>
  </w:num>
  <w:num w:numId="31">
    <w:abstractNumId w:val="39"/>
  </w:num>
  <w:num w:numId="32">
    <w:abstractNumId w:val="16"/>
  </w:num>
  <w:num w:numId="33">
    <w:abstractNumId w:val="7"/>
  </w:num>
  <w:num w:numId="34">
    <w:abstractNumId w:val="11"/>
  </w:num>
  <w:num w:numId="35">
    <w:abstractNumId w:val="29"/>
  </w:num>
  <w:num w:numId="36">
    <w:abstractNumId w:val="26"/>
  </w:num>
  <w:num w:numId="37">
    <w:abstractNumId w:val="33"/>
  </w:num>
  <w:num w:numId="38">
    <w:abstractNumId w:val="22"/>
  </w:num>
  <w:num w:numId="39">
    <w:abstractNumId w:val="40"/>
  </w:num>
  <w:num w:numId="40">
    <w:abstractNumId w:val="3"/>
  </w:num>
  <w:num w:numId="4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964"/>
    <w:rsid w:val="00013F5A"/>
    <w:rsid w:val="00013F67"/>
    <w:rsid w:val="0001433F"/>
    <w:rsid w:val="00014B26"/>
    <w:rsid w:val="00014DD0"/>
    <w:rsid w:val="00015055"/>
    <w:rsid w:val="000158C0"/>
    <w:rsid w:val="00015B24"/>
    <w:rsid w:val="00015C74"/>
    <w:rsid w:val="000176A4"/>
    <w:rsid w:val="00017C6A"/>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3C"/>
    <w:rsid w:val="00025B9D"/>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D65"/>
    <w:rsid w:val="00034E30"/>
    <w:rsid w:val="000360C8"/>
    <w:rsid w:val="000362CE"/>
    <w:rsid w:val="00037351"/>
    <w:rsid w:val="00037B47"/>
    <w:rsid w:val="000411DE"/>
    <w:rsid w:val="000413CC"/>
    <w:rsid w:val="00041507"/>
    <w:rsid w:val="00041A80"/>
    <w:rsid w:val="00041D87"/>
    <w:rsid w:val="000421F9"/>
    <w:rsid w:val="00042390"/>
    <w:rsid w:val="000429E5"/>
    <w:rsid w:val="00042E27"/>
    <w:rsid w:val="00043787"/>
    <w:rsid w:val="000440E1"/>
    <w:rsid w:val="0004453A"/>
    <w:rsid w:val="00044636"/>
    <w:rsid w:val="00044671"/>
    <w:rsid w:val="000456A5"/>
    <w:rsid w:val="00045C34"/>
    <w:rsid w:val="00046862"/>
    <w:rsid w:val="00046AD7"/>
    <w:rsid w:val="00047971"/>
    <w:rsid w:val="00047E19"/>
    <w:rsid w:val="000500A4"/>
    <w:rsid w:val="00050682"/>
    <w:rsid w:val="000508E7"/>
    <w:rsid w:val="00051190"/>
    <w:rsid w:val="000511F0"/>
    <w:rsid w:val="0005192A"/>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A0"/>
    <w:rsid w:val="00060EF7"/>
    <w:rsid w:val="0006221C"/>
    <w:rsid w:val="00062AE3"/>
    <w:rsid w:val="00062B5E"/>
    <w:rsid w:val="00062B9B"/>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301F"/>
    <w:rsid w:val="00083C43"/>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3231"/>
    <w:rsid w:val="000C345A"/>
    <w:rsid w:val="000C37BE"/>
    <w:rsid w:val="000C3AF6"/>
    <w:rsid w:val="000C3D60"/>
    <w:rsid w:val="000C420E"/>
    <w:rsid w:val="000C432A"/>
    <w:rsid w:val="000C433A"/>
    <w:rsid w:val="000C4512"/>
    <w:rsid w:val="000C4F2F"/>
    <w:rsid w:val="000C539F"/>
    <w:rsid w:val="000C53E1"/>
    <w:rsid w:val="000C56BB"/>
    <w:rsid w:val="000C5B4A"/>
    <w:rsid w:val="000C5CB8"/>
    <w:rsid w:val="000C607F"/>
    <w:rsid w:val="000C62A8"/>
    <w:rsid w:val="000C63FA"/>
    <w:rsid w:val="000C64B9"/>
    <w:rsid w:val="000C6C06"/>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8B3"/>
    <w:rsid w:val="000E79F2"/>
    <w:rsid w:val="000E7DF1"/>
    <w:rsid w:val="000F0452"/>
    <w:rsid w:val="000F071B"/>
    <w:rsid w:val="000F0B3F"/>
    <w:rsid w:val="000F266A"/>
    <w:rsid w:val="000F2CF0"/>
    <w:rsid w:val="000F305F"/>
    <w:rsid w:val="000F32E2"/>
    <w:rsid w:val="000F32E5"/>
    <w:rsid w:val="000F3A8D"/>
    <w:rsid w:val="000F4612"/>
    <w:rsid w:val="000F4DC7"/>
    <w:rsid w:val="000F4E65"/>
    <w:rsid w:val="000F5535"/>
    <w:rsid w:val="000F5AA1"/>
    <w:rsid w:val="000F6396"/>
    <w:rsid w:val="000F6883"/>
    <w:rsid w:val="000F7143"/>
    <w:rsid w:val="000F74D7"/>
    <w:rsid w:val="000F78F0"/>
    <w:rsid w:val="0010047D"/>
    <w:rsid w:val="00100819"/>
    <w:rsid w:val="00101970"/>
    <w:rsid w:val="00101F3A"/>
    <w:rsid w:val="0010223A"/>
    <w:rsid w:val="0010234C"/>
    <w:rsid w:val="00102DAE"/>
    <w:rsid w:val="00103662"/>
    <w:rsid w:val="00103C6C"/>
    <w:rsid w:val="00103E3A"/>
    <w:rsid w:val="00104737"/>
    <w:rsid w:val="00104D3A"/>
    <w:rsid w:val="00105100"/>
    <w:rsid w:val="00105E78"/>
    <w:rsid w:val="00105EC0"/>
    <w:rsid w:val="00106464"/>
    <w:rsid w:val="00107375"/>
    <w:rsid w:val="001078FE"/>
    <w:rsid w:val="00107A4E"/>
    <w:rsid w:val="00107EB4"/>
    <w:rsid w:val="00111932"/>
    <w:rsid w:val="0011214F"/>
    <w:rsid w:val="001133F7"/>
    <w:rsid w:val="00113BEE"/>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717"/>
    <w:rsid w:val="00123AEE"/>
    <w:rsid w:val="00123FA5"/>
    <w:rsid w:val="00124190"/>
    <w:rsid w:val="0012461C"/>
    <w:rsid w:val="00124AC0"/>
    <w:rsid w:val="00124F7A"/>
    <w:rsid w:val="00125C63"/>
    <w:rsid w:val="0012720A"/>
    <w:rsid w:val="00127AFA"/>
    <w:rsid w:val="00127D11"/>
    <w:rsid w:val="00127E2C"/>
    <w:rsid w:val="00130013"/>
    <w:rsid w:val="00130415"/>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FF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652"/>
    <w:rsid w:val="001549BD"/>
    <w:rsid w:val="00155370"/>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56AF"/>
    <w:rsid w:val="00165A12"/>
    <w:rsid w:val="00165CE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F96"/>
    <w:rsid w:val="0017422D"/>
    <w:rsid w:val="00174630"/>
    <w:rsid w:val="001747B9"/>
    <w:rsid w:val="0017481C"/>
    <w:rsid w:val="00174BA3"/>
    <w:rsid w:val="00174CDA"/>
    <w:rsid w:val="001751E8"/>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D2F"/>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BB7"/>
    <w:rsid w:val="00191BEB"/>
    <w:rsid w:val="00192037"/>
    <w:rsid w:val="001921F0"/>
    <w:rsid w:val="001924E0"/>
    <w:rsid w:val="00192627"/>
    <w:rsid w:val="00192837"/>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4C1"/>
    <w:rsid w:val="001A0711"/>
    <w:rsid w:val="001A090D"/>
    <w:rsid w:val="001A0927"/>
    <w:rsid w:val="001A0DB1"/>
    <w:rsid w:val="001A1386"/>
    <w:rsid w:val="001A1CB4"/>
    <w:rsid w:val="001A1E4A"/>
    <w:rsid w:val="001A209A"/>
    <w:rsid w:val="001A21B5"/>
    <w:rsid w:val="001A2D32"/>
    <w:rsid w:val="001A2F48"/>
    <w:rsid w:val="001A3700"/>
    <w:rsid w:val="001A3E3F"/>
    <w:rsid w:val="001A3F49"/>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7307"/>
    <w:rsid w:val="001C7330"/>
    <w:rsid w:val="001D030C"/>
    <w:rsid w:val="001D05F9"/>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23E"/>
    <w:rsid w:val="001F06E1"/>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5D4"/>
    <w:rsid w:val="002057E5"/>
    <w:rsid w:val="002059E4"/>
    <w:rsid w:val="00206B7F"/>
    <w:rsid w:val="00206F66"/>
    <w:rsid w:val="00207127"/>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9EE"/>
    <w:rsid w:val="00220B35"/>
    <w:rsid w:val="00220CC3"/>
    <w:rsid w:val="00221337"/>
    <w:rsid w:val="002215C1"/>
    <w:rsid w:val="002218C9"/>
    <w:rsid w:val="00221A70"/>
    <w:rsid w:val="00223337"/>
    <w:rsid w:val="002236A5"/>
    <w:rsid w:val="002237E0"/>
    <w:rsid w:val="002239CD"/>
    <w:rsid w:val="002240EA"/>
    <w:rsid w:val="00224133"/>
    <w:rsid w:val="00224804"/>
    <w:rsid w:val="00224CF7"/>
    <w:rsid w:val="00224F88"/>
    <w:rsid w:val="00225122"/>
    <w:rsid w:val="0022520F"/>
    <w:rsid w:val="00225419"/>
    <w:rsid w:val="0022573B"/>
    <w:rsid w:val="002267A0"/>
    <w:rsid w:val="002268E4"/>
    <w:rsid w:val="0022695F"/>
    <w:rsid w:val="002269CE"/>
    <w:rsid w:val="00226D48"/>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BAC"/>
    <w:rsid w:val="00232C48"/>
    <w:rsid w:val="00233115"/>
    <w:rsid w:val="00233455"/>
    <w:rsid w:val="00233806"/>
    <w:rsid w:val="00233F70"/>
    <w:rsid w:val="00234036"/>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960"/>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906"/>
    <w:rsid w:val="00265B94"/>
    <w:rsid w:val="00265E39"/>
    <w:rsid w:val="002663FB"/>
    <w:rsid w:val="002668F8"/>
    <w:rsid w:val="00266EE0"/>
    <w:rsid w:val="00267207"/>
    <w:rsid w:val="00270299"/>
    <w:rsid w:val="00270583"/>
    <w:rsid w:val="00271880"/>
    <w:rsid w:val="002718CF"/>
    <w:rsid w:val="00271E6F"/>
    <w:rsid w:val="002722A8"/>
    <w:rsid w:val="00272451"/>
    <w:rsid w:val="002729A7"/>
    <w:rsid w:val="00274126"/>
    <w:rsid w:val="00274128"/>
    <w:rsid w:val="00274658"/>
    <w:rsid w:val="002746AA"/>
    <w:rsid w:val="002748F5"/>
    <w:rsid w:val="00274A37"/>
    <w:rsid w:val="0027505E"/>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D59"/>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C1A"/>
    <w:rsid w:val="002E65C3"/>
    <w:rsid w:val="002E68C7"/>
    <w:rsid w:val="002E6C9E"/>
    <w:rsid w:val="002E700A"/>
    <w:rsid w:val="002F0133"/>
    <w:rsid w:val="002F0C99"/>
    <w:rsid w:val="002F1116"/>
    <w:rsid w:val="002F1B28"/>
    <w:rsid w:val="002F3531"/>
    <w:rsid w:val="002F3B30"/>
    <w:rsid w:val="002F3C6E"/>
    <w:rsid w:val="002F4031"/>
    <w:rsid w:val="002F45BB"/>
    <w:rsid w:val="002F4C62"/>
    <w:rsid w:val="002F53C0"/>
    <w:rsid w:val="002F5529"/>
    <w:rsid w:val="002F583C"/>
    <w:rsid w:val="002F5BA4"/>
    <w:rsid w:val="002F67FD"/>
    <w:rsid w:val="002F6959"/>
    <w:rsid w:val="003000D4"/>
    <w:rsid w:val="003000DA"/>
    <w:rsid w:val="0030068F"/>
    <w:rsid w:val="00301033"/>
    <w:rsid w:val="00301149"/>
    <w:rsid w:val="0030206B"/>
    <w:rsid w:val="003021DD"/>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70AD"/>
    <w:rsid w:val="003074E4"/>
    <w:rsid w:val="00307CD4"/>
    <w:rsid w:val="00307D0C"/>
    <w:rsid w:val="00307FD7"/>
    <w:rsid w:val="0031035D"/>
    <w:rsid w:val="00310498"/>
    <w:rsid w:val="0031050C"/>
    <w:rsid w:val="00311776"/>
    <w:rsid w:val="00311864"/>
    <w:rsid w:val="003118F1"/>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0A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C98"/>
    <w:rsid w:val="00356EB7"/>
    <w:rsid w:val="00357262"/>
    <w:rsid w:val="0035779E"/>
    <w:rsid w:val="0036058F"/>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7088D"/>
    <w:rsid w:val="003711F7"/>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694"/>
    <w:rsid w:val="003860BD"/>
    <w:rsid w:val="00387CB0"/>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750"/>
    <w:rsid w:val="003A17B9"/>
    <w:rsid w:val="003A1ACF"/>
    <w:rsid w:val="003A22C7"/>
    <w:rsid w:val="003A42FD"/>
    <w:rsid w:val="003A4AC4"/>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7A2E"/>
    <w:rsid w:val="003C0C00"/>
    <w:rsid w:val="003C0E28"/>
    <w:rsid w:val="003C12CC"/>
    <w:rsid w:val="003C18B1"/>
    <w:rsid w:val="003C1B42"/>
    <w:rsid w:val="003C2D3B"/>
    <w:rsid w:val="003C3B2C"/>
    <w:rsid w:val="003C52DF"/>
    <w:rsid w:val="003C5EEE"/>
    <w:rsid w:val="003C6D39"/>
    <w:rsid w:val="003C77EA"/>
    <w:rsid w:val="003C7AF5"/>
    <w:rsid w:val="003D0945"/>
    <w:rsid w:val="003D09A2"/>
    <w:rsid w:val="003D0EC4"/>
    <w:rsid w:val="003D1706"/>
    <w:rsid w:val="003D1B49"/>
    <w:rsid w:val="003D2F31"/>
    <w:rsid w:val="003D35C3"/>
    <w:rsid w:val="003D3BBB"/>
    <w:rsid w:val="003D3CC7"/>
    <w:rsid w:val="003D4E20"/>
    <w:rsid w:val="003D5316"/>
    <w:rsid w:val="003D54D5"/>
    <w:rsid w:val="003D612D"/>
    <w:rsid w:val="003D625A"/>
    <w:rsid w:val="003D631B"/>
    <w:rsid w:val="003D632C"/>
    <w:rsid w:val="003D64A9"/>
    <w:rsid w:val="003D67B5"/>
    <w:rsid w:val="003D7171"/>
    <w:rsid w:val="003D786A"/>
    <w:rsid w:val="003D78FF"/>
    <w:rsid w:val="003E0335"/>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B95"/>
    <w:rsid w:val="003F10A4"/>
    <w:rsid w:val="003F158A"/>
    <w:rsid w:val="003F32DA"/>
    <w:rsid w:val="003F3986"/>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F7C"/>
    <w:rsid w:val="00401712"/>
    <w:rsid w:val="004022C0"/>
    <w:rsid w:val="00402C5C"/>
    <w:rsid w:val="00402F66"/>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66C"/>
    <w:rsid w:val="00420B7B"/>
    <w:rsid w:val="004219AB"/>
    <w:rsid w:val="00422F4A"/>
    <w:rsid w:val="004237BF"/>
    <w:rsid w:val="00423C65"/>
    <w:rsid w:val="004244DD"/>
    <w:rsid w:val="0042508D"/>
    <w:rsid w:val="004259C7"/>
    <w:rsid w:val="004264D6"/>
    <w:rsid w:val="00426BFD"/>
    <w:rsid w:val="0042734F"/>
    <w:rsid w:val="0042757E"/>
    <w:rsid w:val="00427643"/>
    <w:rsid w:val="00427875"/>
    <w:rsid w:val="00427DA5"/>
    <w:rsid w:val="00427E08"/>
    <w:rsid w:val="00427E5C"/>
    <w:rsid w:val="00431F38"/>
    <w:rsid w:val="00431F68"/>
    <w:rsid w:val="00432C90"/>
    <w:rsid w:val="00432D5E"/>
    <w:rsid w:val="004331A8"/>
    <w:rsid w:val="00433496"/>
    <w:rsid w:val="00434236"/>
    <w:rsid w:val="00434461"/>
    <w:rsid w:val="004345C4"/>
    <w:rsid w:val="00434D0E"/>
    <w:rsid w:val="004354C4"/>
    <w:rsid w:val="004370EF"/>
    <w:rsid w:val="00440AA3"/>
    <w:rsid w:val="00440D86"/>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6E68"/>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31F3"/>
    <w:rsid w:val="00463B31"/>
    <w:rsid w:val="00463E78"/>
    <w:rsid w:val="004640C4"/>
    <w:rsid w:val="00464EDE"/>
    <w:rsid w:val="00465146"/>
    <w:rsid w:val="0046522E"/>
    <w:rsid w:val="004652B6"/>
    <w:rsid w:val="00465341"/>
    <w:rsid w:val="00465FF1"/>
    <w:rsid w:val="00467145"/>
    <w:rsid w:val="00467198"/>
    <w:rsid w:val="0046778A"/>
    <w:rsid w:val="00467DA1"/>
    <w:rsid w:val="004700E3"/>
    <w:rsid w:val="004708CA"/>
    <w:rsid w:val="00470B23"/>
    <w:rsid w:val="00470C87"/>
    <w:rsid w:val="004716B0"/>
    <w:rsid w:val="004719AA"/>
    <w:rsid w:val="0047253D"/>
    <w:rsid w:val="004726F9"/>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1583"/>
    <w:rsid w:val="00491D1F"/>
    <w:rsid w:val="00492B30"/>
    <w:rsid w:val="00492D58"/>
    <w:rsid w:val="00493321"/>
    <w:rsid w:val="00493827"/>
    <w:rsid w:val="00493D85"/>
    <w:rsid w:val="0049470F"/>
    <w:rsid w:val="00495530"/>
    <w:rsid w:val="00495CFD"/>
    <w:rsid w:val="00495F65"/>
    <w:rsid w:val="00495FAC"/>
    <w:rsid w:val="00496906"/>
    <w:rsid w:val="00496E2E"/>
    <w:rsid w:val="00496F95"/>
    <w:rsid w:val="004979FE"/>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DF1"/>
    <w:rsid w:val="004C4B7D"/>
    <w:rsid w:val="004C5120"/>
    <w:rsid w:val="004C56BA"/>
    <w:rsid w:val="004C5B5A"/>
    <w:rsid w:val="004C5CBD"/>
    <w:rsid w:val="004C6389"/>
    <w:rsid w:val="004C691F"/>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7607"/>
    <w:rsid w:val="004D770B"/>
    <w:rsid w:val="004E0CA1"/>
    <w:rsid w:val="004E0F6C"/>
    <w:rsid w:val="004E12FD"/>
    <w:rsid w:val="004E27CD"/>
    <w:rsid w:val="004E2A59"/>
    <w:rsid w:val="004E2AE9"/>
    <w:rsid w:val="004E3015"/>
    <w:rsid w:val="004E315B"/>
    <w:rsid w:val="004E33B9"/>
    <w:rsid w:val="004E44DE"/>
    <w:rsid w:val="004E5652"/>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4875"/>
    <w:rsid w:val="004F4921"/>
    <w:rsid w:val="004F4FA8"/>
    <w:rsid w:val="004F5F84"/>
    <w:rsid w:val="004F64F8"/>
    <w:rsid w:val="004F6B6A"/>
    <w:rsid w:val="004F742A"/>
    <w:rsid w:val="00500FE4"/>
    <w:rsid w:val="00501866"/>
    <w:rsid w:val="00501938"/>
    <w:rsid w:val="00501A38"/>
    <w:rsid w:val="00501C0F"/>
    <w:rsid w:val="00501C3C"/>
    <w:rsid w:val="00501EFC"/>
    <w:rsid w:val="00502ABE"/>
    <w:rsid w:val="00502AC2"/>
    <w:rsid w:val="00502B77"/>
    <w:rsid w:val="00503B00"/>
    <w:rsid w:val="00504340"/>
    <w:rsid w:val="00504463"/>
    <w:rsid w:val="00504486"/>
    <w:rsid w:val="005045CB"/>
    <w:rsid w:val="0050465E"/>
    <w:rsid w:val="00505B57"/>
    <w:rsid w:val="00505F71"/>
    <w:rsid w:val="0050613C"/>
    <w:rsid w:val="00506154"/>
    <w:rsid w:val="00506756"/>
    <w:rsid w:val="005067B6"/>
    <w:rsid w:val="00506FEE"/>
    <w:rsid w:val="0050700A"/>
    <w:rsid w:val="00507023"/>
    <w:rsid w:val="00507B7C"/>
    <w:rsid w:val="00507F3D"/>
    <w:rsid w:val="005104B0"/>
    <w:rsid w:val="005108C9"/>
    <w:rsid w:val="00510DA9"/>
    <w:rsid w:val="00510EB0"/>
    <w:rsid w:val="00511042"/>
    <w:rsid w:val="005110C5"/>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2312"/>
    <w:rsid w:val="00522B62"/>
    <w:rsid w:val="0052331C"/>
    <w:rsid w:val="00524713"/>
    <w:rsid w:val="0052481B"/>
    <w:rsid w:val="00524923"/>
    <w:rsid w:val="00524E8F"/>
    <w:rsid w:val="00524EA9"/>
    <w:rsid w:val="005263CB"/>
    <w:rsid w:val="005268B8"/>
    <w:rsid w:val="00526CE7"/>
    <w:rsid w:val="00527F4B"/>
    <w:rsid w:val="00530836"/>
    <w:rsid w:val="00530D0D"/>
    <w:rsid w:val="0053124F"/>
    <w:rsid w:val="005321AB"/>
    <w:rsid w:val="00532F30"/>
    <w:rsid w:val="00533FDC"/>
    <w:rsid w:val="00534142"/>
    <w:rsid w:val="00534B73"/>
    <w:rsid w:val="00534F56"/>
    <w:rsid w:val="00535F7A"/>
    <w:rsid w:val="00536F1F"/>
    <w:rsid w:val="00537565"/>
    <w:rsid w:val="00537706"/>
    <w:rsid w:val="005378B3"/>
    <w:rsid w:val="00540BC3"/>
    <w:rsid w:val="00541A14"/>
    <w:rsid w:val="00541AA5"/>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0ECA"/>
    <w:rsid w:val="00551124"/>
    <w:rsid w:val="005515FE"/>
    <w:rsid w:val="00551FE5"/>
    <w:rsid w:val="00552E1C"/>
    <w:rsid w:val="005532CA"/>
    <w:rsid w:val="0055372B"/>
    <w:rsid w:val="00553EA7"/>
    <w:rsid w:val="005542DC"/>
    <w:rsid w:val="00554BAC"/>
    <w:rsid w:val="00554BD4"/>
    <w:rsid w:val="00554D2C"/>
    <w:rsid w:val="0055584F"/>
    <w:rsid w:val="00555D2C"/>
    <w:rsid w:val="005560A3"/>
    <w:rsid w:val="0055675D"/>
    <w:rsid w:val="005574D0"/>
    <w:rsid w:val="0055762C"/>
    <w:rsid w:val="00557644"/>
    <w:rsid w:val="005579B5"/>
    <w:rsid w:val="00557DFE"/>
    <w:rsid w:val="00560645"/>
    <w:rsid w:val="00560FB6"/>
    <w:rsid w:val="0056156E"/>
    <w:rsid w:val="00561589"/>
    <w:rsid w:val="00562292"/>
    <w:rsid w:val="00562471"/>
    <w:rsid w:val="0056281C"/>
    <w:rsid w:val="00562867"/>
    <w:rsid w:val="00562942"/>
    <w:rsid w:val="00563A9C"/>
    <w:rsid w:val="00564316"/>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A1D"/>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BE3"/>
    <w:rsid w:val="005B3EBE"/>
    <w:rsid w:val="005B4AFD"/>
    <w:rsid w:val="005B4DB6"/>
    <w:rsid w:val="005B57F7"/>
    <w:rsid w:val="005B5911"/>
    <w:rsid w:val="005B5A3A"/>
    <w:rsid w:val="005B678E"/>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D0"/>
    <w:rsid w:val="005C5DF7"/>
    <w:rsid w:val="005C66FE"/>
    <w:rsid w:val="005C6922"/>
    <w:rsid w:val="005C6DFD"/>
    <w:rsid w:val="005C773C"/>
    <w:rsid w:val="005D0604"/>
    <w:rsid w:val="005D09C1"/>
    <w:rsid w:val="005D10A8"/>
    <w:rsid w:val="005D1428"/>
    <w:rsid w:val="005D1CD5"/>
    <w:rsid w:val="005D379D"/>
    <w:rsid w:val="005D3A52"/>
    <w:rsid w:val="005D3F1B"/>
    <w:rsid w:val="005D4CB3"/>
    <w:rsid w:val="005D4CBD"/>
    <w:rsid w:val="005D50B4"/>
    <w:rsid w:val="005D5381"/>
    <w:rsid w:val="005D5646"/>
    <w:rsid w:val="005D5BE7"/>
    <w:rsid w:val="005D621B"/>
    <w:rsid w:val="005D7083"/>
    <w:rsid w:val="005D7F9C"/>
    <w:rsid w:val="005D7FAA"/>
    <w:rsid w:val="005E00B5"/>
    <w:rsid w:val="005E01EE"/>
    <w:rsid w:val="005E148A"/>
    <w:rsid w:val="005E15EC"/>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AE5"/>
    <w:rsid w:val="005E6896"/>
    <w:rsid w:val="005E6B3F"/>
    <w:rsid w:val="005E6C77"/>
    <w:rsid w:val="005E76BF"/>
    <w:rsid w:val="005E7AEC"/>
    <w:rsid w:val="005F0F7B"/>
    <w:rsid w:val="005F16CB"/>
    <w:rsid w:val="005F1827"/>
    <w:rsid w:val="005F19E8"/>
    <w:rsid w:val="005F23F0"/>
    <w:rsid w:val="005F2636"/>
    <w:rsid w:val="005F27CC"/>
    <w:rsid w:val="005F3D2B"/>
    <w:rsid w:val="005F433E"/>
    <w:rsid w:val="005F4A0F"/>
    <w:rsid w:val="005F52A8"/>
    <w:rsid w:val="005F5496"/>
    <w:rsid w:val="005F5C9B"/>
    <w:rsid w:val="005F5D86"/>
    <w:rsid w:val="005F61E1"/>
    <w:rsid w:val="005F6799"/>
    <w:rsid w:val="005F6E19"/>
    <w:rsid w:val="005F753A"/>
    <w:rsid w:val="005F76C5"/>
    <w:rsid w:val="005F7C9D"/>
    <w:rsid w:val="00600017"/>
    <w:rsid w:val="00600475"/>
    <w:rsid w:val="00600CBD"/>
    <w:rsid w:val="00600CC9"/>
    <w:rsid w:val="00600FBE"/>
    <w:rsid w:val="006032F0"/>
    <w:rsid w:val="00603CC4"/>
    <w:rsid w:val="006049EE"/>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90F"/>
    <w:rsid w:val="00625D1F"/>
    <w:rsid w:val="00626036"/>
    <w:rsid w:val="006263D4"/>
    <w:rsid w:val="00626C45"/>
    <w:rsid w:val="006274E3"/>
    <w:rsid w:val="006275CC"/>
    <w:rsid w:val="00627D4F"/>
    <w:rsid w:val="00627F47"/>
    <w:rsid w:val="00631023"/>
    <w:rsid w:val="00631C00"/>
    <w:rsid w:val="00631EBD"/>
    <w:rsid w:val="00632297"/>
    <w:rsid w:val="0063379E"/>
    <w:rsid w:val="00633B59"/>
    <w:rsid w:val="00633CE6"/>
    <w:rsid w:val="00633EA1"/>
    <w:rsid w:val="00633EE0"/>
    <w:rsid w:val="0063405D"/>
    <w:rsid w:val="00635225"/>
    <w:rsid w:val="006354E0"/>
    <w:rsid w:val="00635A1C"/>
    <w:rsid w:val="00635F44"/>
    <w:rsid w:val="00636335"/>
    <w:rsid w:val="006365F2"/>
    <w:rsid w:val="0063677A"/>
    <w:rsid w:val="0063707D"/>
    <w:rsid w:val="00637105"/>
    <w:rsid w:val="00637321"/>
    <w:rsid w:val="006374E0"/>
    <w:rsid w:val="006375DC"/>
    <w:rsid w:val="00637858"/>
    <w:rsid w:val="00637A00"/>
    <w:rsid w:val="00640083"/>
    <w:rsid w:val="0064011F"/>
    <w:rsid w:val="006401A9"/>
    <w:rsid w:val="0064085D"/>
    <w:rsid w:val="00640D4F"/>
    <w:rsid w:val="00641314"/>
    <w:rsid w:val="00641808"/>
    <w:rsid w:val="0064185A"/>
    <w:rsid w:val="00641D77"/>
    <w:rsid w:val="0064203F"/>
    <w:rsid w:val="00642408"/>
    <w:rsid w:val="006426FD"/>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562D"/>
    <w:rsid w:val="006568B2"/>
    <w:rsid w:val="0065694D"/>
    <w:rsid w:val="00656DAB"/>
    <w:rsid w:val="00657666"/>
    <w:rsid w:val="006577EF"/>
    <w:rsid w:val="006611E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12C6"/>
    <w:rsid w:val="006719B0"/>
    <w:rsid w:val="00671B61"/>
    <w:rsid w:val="00671B91"/>
    <w:rsid w:val="00672286"/>
    <w:rsid w:val="00672300"/>
    <w:rsid w:val="00672568"/>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96B"/>
    <w:rsid w:val="00696A54"/>
    <w:rsid w:val="0069758A"/>
    <w:rsid w:val="00697E91"/>
    <w:rsid w:val="006A050E"/>
    <w:rsid w:val="006A05C5"/>
    <w:rsid w:val="006A0D60"/>
    <w:rsid w:val="006A1554"/>
    <w:rsid w:val="006A1697"/>
    <w:rsid w:val="006A17B9"/>
    <w:rsid w:val="006A234D"/>
    <w:rsid w:val="006A35D7"/>
    <w:rsid w:val="006A4BB6"/>
    <w:rsid w:val="006A576F"/>
    <w:rsid w:val="006A5E95"/>
    <w:rsid w:val="006A651F"/>
    <w:rsid w:val="006A67C7"/>
    <w:rsid w:val="006A76C8"/>
    <w:rsid w:val="006A7A91"/>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7FA"/>
    <w:rsid w:val="006E5816"/>
    <w:rsid w:val="006E5A04"/>
    <w:rsid w:val="006E60F3"/>
    <w:rsid w:val="006E6845"/>
    <w:rsid w:val="006E68BD"/>
    <w:rsid w:val="006E6B80"/>
    <w:rsid w:val="006E6E19"/>
    <w:rsid w:val="006E7D18"/>
    <w:rsid w:val="006E7DDA"/>
    <w:rsid w:val="006F027C"/>
    <w:rsid w:val="006F07E0"/>
    <w:rsid w:val="006F0923"/>
    <w:rsid w:val="006F09F3"/>
    <w:rsid w:val="006F0EA5"/>
    <w:rsid w:val="006F0F65"/>
    <w:rsid w:val="006F15C2"/>
    <w:rsid w:val="006F1C75"/>
    <w:rsid w:val="006F2091"/>
    <w:rsid w:val="006F3DEE"/>
    <w:rsid w:val="006F43C5"/>
    <w:rsid w:val="006F462C"/>
    <w:rsid w:val="006F482D"/>
    <w:rsid w:val="006F55B1"/>
    <w:rsid w:val="0070020C"/>
    <w:rsid w:val="007004CD"/>
    <w:rsid w:val="00700AC5"/>
    <w:rsid w:val="00700D86"/>
    <w:rsid w:val="00701118"/>
    <w:rsid w:val="00701EDA"/>
    <w:rsid w:val="00701FA6"/>
    <w:rsid w:val="007023AA"/>
    <w:rsid w:val="0070252D"/>
    <w:rsid w:val="00702C60"/>
    <w:rsid w:val="00703388"/>
    <w:rsid w:val="00704085"/>
    <w:rsid w:val="007059C1"/>
    <w:rsid w:val="00705E60"/>
    <w:rsid w:val="00706286"/>
    <w:rsid w:val="007063B8"/>
    <w:rsid w:val="00706604"/>
    <w:rsid w:val="00706AC7"/>
    <w:rsid w:val="007079BE"/>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49FD"/>
    <w:rsid w:val="00725246"/>
    <w:rsid w:val="00725BA7"/>
    <w:rsid w:val="00725F7F"/>
    <w:rsid w:val="0072664C"/>
    <w:rsid w:val="007270C7"/>
    <w:rsid w:val="0072722E"/>
    <w:rsid w:val="00727E18"/>
    <w:rsid w:val="00727E56"/>
    <w:rsid w:val="0073034E"/>
    <w:rsid w:val="0073050A"/>
    <w:rsid w:val="0073061C"/>
    <w:rsid w:val="007307E7"/>
    <w:rsid w:val="00730C13"/>
    <w:rsid w:val="00731E5C"/>
    <w:rsid w:val="00732A0F"/>
    <w:rsid w:val="00733434"/>
    <w:rsid w:val="007337EC"/>
    <w:rsid w:val="00733B5E"/>
    <w:rsid w:val="00733DE8"/>
    <w:rsid w:val="00734259"/>
    <w:rsid w:val="0073446D"/>
    <w:rsid w:val="00734B4A"/>
    <w:rsid w:val="00734DCD"/>
    <w:rsid w:val="00735148"/>
    <w:rsid w:val="00735584"/>
    <w:rsid w:val="00735746"/>
    <w:rsid w:val="00735C75"/>
    <w:rsid w:val="00735E6F"/>
    <w:rsid w:val="00735FD0"/>
    <w:rsid w:val="00736298"/>
    <w:rsid w:val="00736416"/>
    <w:rsid w:val="0073698F"/>
    <w:rsid w:val="00736CAD"/>
    <w:rsid w:val="00737435"/>
    <w:rsid w:val="007402BB"/>
    <w:rsid w:val="007402E0"/>
    <w:rsid w:val="0074053F"/>
    <w:rsid w:val="00740C16"/>
    <w:rsid w:val="00741D65"/>
    <w:rsid w:val="007427DE"/>
    <w:rsid w:val="00742E35"/>
    <w:rsid w:val="00742FD6"/>
    <w:rsid w:val="007433F5"/>
    <w:rsid w:val="00744263"/>
    <w:rsid w:val="00744A94"/>
    <w:rsid w:val="00744AB6"/>
    <w:rsid w:val="00744B8D"/>
    <w:rsid w:val="00745B59"/>
    <w:rsid w:val="007466E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07"/>
    <w:rsid w:val="007532B2"/>
    <w:rsid w:val="007538B7"/>
    <w:rsid w:val="007540AB"/>
    <w:rsid w:val="00754167"/>
    <w:rsid w:val="00754982"/>
    <w:rsid w:val="00754B57"/>
    <w:rsid w:val="0075521A"/>
    <w:rsid w:val="007552F7"/>
    <w:rsid w:val="007554B9"/>
    <w:rsid w:val="00755DA0"/>
    <w:rsid w:val="007560C1"/>
    <w:rsid w:val="00756AA4"/>
    <w:rsid w:val="007571F7"/>
    <w:rsid w:val="0075750B"/>
    <w:rsid w:val="007600C0"/>
    <w:rsid w:val="007600D1"/>
    <w:rsid w:val="0076018A"/>
    <w:rsid w:val="00760234"/>
    <w:rsid w:val="007604FA"/>
    <w:rsid w:val="00760A3C"/>
    <w:rsid w:val="0076161B"/>
    <w:rsid w:val="00761C1D"/>
    <w:rsid w:val="00762110"/>
    <w:rsid w:val="007630AB"/>
    <w:rsid w:val="00763727"/>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567"/>
    <w:rsid w:val="00780933"/>
    <w:rsid w:val="00781C38"/>
    <w:rsid w:val="00781D0A"/>
    <w:rsid w:val="00781D8A"/>
    <w:rsid w:val="00782E47"/>
    <w:rsid w:val="007830C4"/>
    <w:rsid w:val="007837ED"/>
    <w:rsid w:val="00784253"/>
    <w:rsid w:val="007846FB"/>
    <w:rsid w:val="0078482B"/>
    <w:rsid w:val="00784C3C"/>
    <w:rsid w:val="0078589F"/>
    <w:rsid w:val="00785945"/>
    <w:rsid w:val="00786D1C"/>
    <w:rsid w:val="00787342"/>
    <w:rsid w:val="007877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727"/>
    <w:rsid w:val="00797A9C"/>
    <w:rsid w:val="007A00E3"/>
    <w:rsid w:val="007A0EA1"/>
    <w:rsid w:val="007A3605"/>
    <w:rsid w:val="007A398B"/>
    <w:rsid w:val="007A3DF3"/>
    <w:rsid w:val="007A4704"/>
    <w:rsid w:val="007A5089"/>
    <w:rsid w:val="007A5A0D"/>
    <w:rsid w:val="007A5B66"/>
    <w:rsid w:val="007A61A3"/>
    <w:rsid w:val="007A6208"/>
    <w:rsid w:val="007A6311"/>
    <w:rsid w:val="007A6505"/>
    <w:rsid w:val="007A7B7C"/>
    <w:rsid w:val="007B00DC"/>
    <w:rsid w:val="007B10EA"/>
    <w:rsid w:val="007B135F"/>
    <w:rsid w:val="007B1743"/>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C5C"/>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BF"/>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30695"/>
    <w:rsid w:val="008309D8"/>
    <w:rsid w:val="00831151"/>
    <w:rsid w:val="00831738"/>
    <w:rsid w:val="008318C4"/>
    <w:rsid w:val="00831D91"/>
    <w:rsid w:val="008322B9"/>
    <w:rsid w:val="00832331"/>
    <w:rsid w:val="00832FA7"/>
    <w:rsid w:val="008330A7"/>
    <w:rsid w:val="0083389B"/>
    <w:rsid w:val="00833CFC"/>
    <w:rsid w:val="0083416C"/>
    <w:rsid w:val="008349D4"/>
    <w:rsid w:val="00834B96"/>
    <w:rsid w:val="00834EC8"/>
    <w:rsid w:val="00835002"/>
    <w:rsid w:val="008350EE"/>
    <w:rsid w:val="0083546C"/>
    <w:rsid w:val="00835855"/>
    <w:rsid w:val="00835D13"/>
    <w:rsid w:val="00836DF3"/>
    <w:rsid w:val="00836EE9"/>
    <w:rsid w:val="00837654"/>
    <w:rsid w:val="00837D23"/>
    <w:rsid w:val="00837DC5"/>
    <w:rsid w:val="00837EBF"/>
    <w:rsid w:val="008402D1"/>
    <w:rsid w:val="008406EE"/>
    <w:rsid w:val="008413CF"/>
    <w:rsid w:val="0084176D"/>
    <w:rsid w:val="0084185A"/>
    <w:rsid w:val="00841A15"/>
    <w:rsid w:val="00842A9F"/>
    <w:rsid w:val="00842B9C"/>
    <w:rsid w:val="00843603"/>
    <w:rsid w:val="00843FB5"/>
    <w:rsid w:val="00844899"/>
    <w:rsid w:val="008449E2"/>
    <w:rsid w:val="00844B12"/>
    <w:rsid w:val="00845610"/>
    <w:rsid w:val="00845FC5"/>
    <w:rsid w:val="00846780"/>
    <w:rsid w:val="00847260"/>
    <w:rsid w:val="0084740B"/>
    <w:rsid w:val="00847E0F"/>
    <w:rsid w:val="00847F80"/>
    <w:rsid w:val="00850ABB"/>
    <w:rsid w:val="00851C1E"/>
    <w:rsid w:val="00851DDA"/>
    <w:rsid w:val="008525B3"/>
    <w:rsid w:val="00852C1A"/>
    <w:rsid w:val="00853218"/>
    <w:rsid w:val="00854330"/>
    <w:rsid w:val="0085449A"/>
    <w:rsid w:val="00855618"/>
    <w:rsid w:val="008558DE"/>
    <w:rsid w:val="00855C07"/>
    <w:rsid w:val="008564A9"/>
    <w:rsid w:val="00856F84"/>
    <w:rsid w:val="008570AD"/>
    <w:rsid w:val="008575DD"/>
    <w:rsid w:val="008601BA"/>
    <w:rsid w:val="008613D9"/>
    <w:rsid w:val="00862A49"/>
    <w:rsid w:val="00864AA0"/>
    <w:rsid w:val="00864CF4"/>
    <w:rsid w:val="00864FDB"/>
    <w:rsid w:val="00865458"/>
    <w:rsid w:val="00865C96"/>
    <w:rsid w:val="00865DCF"/>
    <w:rsid w:val="00866484"/>
    <w:rsid w:val="008666C4"/>
    <w:rsid w:val="00866708"/>
    <w:rsid w:val="00867237"/>
    <w:rsid w:val="0086746F"/>
    <w:rsid w:val="00867E24"/>
    <w:rsid w:val="00870409"/>
    <w:rsid w:val="00870552"/>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9F9"/>
    <w:rsid w:val="008770BD"/>
    <w:rsid w:val="0087711A"/>
    <w:rsid w:val="0087713A"/>
    <w:rsid w:val="0087748D"/>
    <w:rsid w:val="008779DA"/>
    <w:rsid w:val="00877CE8"/>
    <w:rsid w:val="00877D2A"/>
    <w:rsid w:val="00880590"/>
    <w:rsid w:val="008811EE"/>
    <w:rsid w:val="008813D1"/>
    <w:rsid w:val="0088229E"/>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87506"/>
    <w:rsid w:val="00890602"/>
    <w:rsid w:val="00890D2C"/>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62F"/>
    <w:rsid w:val="008D09B1"/>
    <w:rsid w:val="008D1594"/>
    <w:rsid w:val="008D28D5"/>
    <w:rsid w:val="008D3558"/>
    <w:rsid w:val="008D368D"/>
    <w:rsid w:val="008D3D03"/>
    <w:rsid w:val="008D3F49"/>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14B0"/>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B38"/>
    <w:rsid w:val="00901C73"/>
    <w:rsid w:val="00901CED"/>
    <w:rsid w:val="0090207E"/>
    <w:rsid w:val="00902F55"/>
    <w:rsid w:val="009032A0"/>
    <w:rsid w:val="009037EE"/>
    <w:rsid w:val="00903CFD"/>
    <w:rsid w:val="0090408A"/>
    <w:rsid w:val="00904120"/>
    <w:rsid w:val="009058D9"/>
    <w:rsid w:val="00905978"/>
    <w:rsid w:val="00906160"/>
    <w:rsid w:val="00906615"/>
    <w:rsid w:val="00907222"/>
    <w:rsid w:val="0090740A"/>
    <w:rsid w:val="00907BDD"/>
    <w:rsid w:val="009103ED"/>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8C4"/>
    <w:rsid w:val="00921E9A"/>
    <w:rsid w:val="00922198"/>
    <w:rsid w:val="00922973"/>
    <w:rsid w:val="00922EFF"/>
    <w:rsid w:val="00923138"/>
    <w:rsid w:val="009237C3"/>
    <w:rsid w:val="00924FB5"/>
    <w:rsid w:val="009255AD"/>
    <w:rsid w:val="00925812"/>
    <w:rsid w:val="0092588B"/>
    <w:rsid w:val="00926640"/>
    <w:rsid w:val="00926C77"/>
    <w:rsid w:val="00927869"/>
    <w:rsid w:val="00927D1D"/>
    <w:rsid w:val="00927DB4"/>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CE1"/>
    <w:rsid w:val="00974DF1"/>
    <w:rsid w:val="009750BB"/>
    <w:rsid w:val="009750F6"/>
    <w:rsid w:val="00975526"/>
    <w:rsid w:val="0097743A"/>
    <w:rsid w:val="00977AA4"/>
    <w:rsid w:val="00980265"/>
    <w:rsid w:val="00980396"/>
    <w:rsid w:val="009809EC"/>
    <w:rsid w:val="00980A63"/>
    <w:rsid w:val="00980D0B"/>
    <w:rsid w:val="00981077"/>
    <w:rsid w:val="00982BE8"/>
    <w:rsid w:val="00982DEB"/>
    <w:rsid w:val="00983246"/>
    <w:rsid w:val="00983B02"/>
    <w:rsid w:val="00983C1C"/>
    <w:rsid w:val="00983F69"/>
    <w:rsid w:val="009844B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A028C"/>
    <w:rsid w:val="009A0369"/>
    <w:rsid w:val="009A0431"/>
    <w:rsid w:val="009A0AEE"/>
    <w:rsid w:val="009A13E5"/>
    <w:rsid w:val="009A17C9"/>
    <w:rsid w:val="009A1984"/>
    <w:rsid w:val="009A1EDE"/>
    <w:rsid w:val="009A211D"/>
    <w:rsid w:val="009A21BF"/>
    <w:rsid w:val="009A24D6"/>
    <w:rsid w:val="009A33F7"/>
    <w:rsid w:val="009A3455"/>
    <w:rsid w:val="009A34E8"/>
    <w:rsid w:val="009A3547"/>
    <w:rsid w:val="009A35EC"/>
    <w:rsid w:val="009A3648"/>
    <w:rsid w:val="009A36AE"/>
    <w:rsid w:val="009A38C6"/>
    <w:rsid w:val="009A3A58"/>
    <w:rsid w:val="009A3D59"/>
    <w:rsid w:val="009A3DF4"/>
    <w:rsid w:val="009A43B9"/>
    <w:rsid w:val="009A4F72"/>
    <w:rsid w:val="009A5B6A"/>
    <w:rsid w:val="009A5CE7"/>
    <w:rsid w:val="009A6008"/>
    <w:rsid w:val="009A65D2"/>
    <w:rsid w:val="009A66FC"/>
    <w:rsid w:val="009A683E"/>
    <w:rsid w:val="009A796F"/>
    <w:rsid w:val="009A7A31"/>
    <w:rsid w:val="009A7AA8"/>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C7F"/>
    <w:rsid w:val="009C1663"/>
    <w:rsid w:val="009C1B03"/>
    <w:rsid w:val="009C230C"/>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6E7C"/>
    <w:rsid w:val="009D6F19"/>
    <w:rsid w:val="009D718F"/>
    <w:rsid w:val="009D7718"/>
    <w:rsid w:val="009D7A2A"/>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64F5"/>
    <w:rsid w:val="009E6A0F"/>
    <w:rsid w:val="009E6ADA"/>
    <w:rsid w:val="009E6EA1"/>
    <w:rsid w:val="009E7416"/>
    <w:rsid w:val="009E7B75"/>
    <w:rsid w:val="009E7EAD"/>
    <w:rsid w:val="009F03EB"/>
    <w:rsid w:val="009F05FE"/>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F9"/>
    <w:rsid w:val="009F62F4"/>
    <w:rsid w:val="009F630B"/>
    <w:rsid w:val="009F6475"/>
    <w:rsid w:val="009F7245"/>
    <w:rsid w:val="009F72AA"/>
    <w:rsid w:val="009F76BF"/>
    <w:rsid w:val="009F785B"/>
    <w:rsid w:val="009F7AFA"/>
    <w:rsid w:val="00A013EB"/>
    <w:rsid w:val="00A01439"/>
    <w:rsid w:val="00A01746"/>
    <w:rsid w:val="00A028A4"/>
    <w:rsid w:val="00A028A9"/>
    <w:rsid w:val="00A0290D"/>
    <w:rsid w:val="00A03061"/>
    <w:rsid w:val="00A0309F"/>
    <w:rsid w:val="00A037DF"/>
    <w:rsid w:val="00A03C5E"/>
    <w:rsid w:val="00A04A77"/>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17D79"/>
    <w:rsid w:val="00A206FE"/>
    <w:rsid w:val="00A20FB1"/>
    <w:rsid w:val="00A210EB"/>
    <w:rsid w:val="00A214A8"/>
    <w:rsid w:val="00A21944"/>
    <w:rsid w:val="00A21C00"/>
    <w:rsid w:val="00A21CC2"/>
    <w:rsid w:val="00A229A4"/>
    <w:rsid w:val="00A22AED"/>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42AF"/>
    <w:rsid w:val="00A34A47"/>
    <w:rsid w:val="00A34DFF"/>
    <w:rsid w:val="00A35091"/>
    <w:rsid w:val="00A3533C"/>
    <w:rsid w:val="00A35357"/>
    <w:rsid w:val="00A361C6"/>
    <w:rsid w:val="00A375B9"/>
    <w:rsid w:val="00A37EC2"/>
    <w:rsid w:val="00A400F1"/>
    <w:rsid w:val="00A40591"/>
    <w:rsid w:val="00A41076"/>
    <w:rsid w:val="00A4127C"/>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885"/>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B4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33D"/>
    <w:rsid w:val="00A82905"/>
    <w:rsid w:val="00A82BD7"/>
    <w:rsid w:val="00A8323C"/>
    <w:rsid w:val="00A83537"/>
    <w:rsid w:val="00A83585"/>
    <w:rsid w:val="00A8365F"/>
    <w:rsid w:val="00A837D8"/>
    <w:rsid w:val="00A83E09"/>
    <w:rsid w:val="00A84822"/>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54D"/>
    <w:rsid w:val="00A94E0D"/>
    <w:rsid w:val="00A94E3D"/>
    <w:rsid w:val="00A95900"/>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D73"/>
    <w:rsid w:val="00AA7FBD"/>
    <w:rsid w:val="00AB003A"/>
    <w:rsid w:val="00AB0D6C"/>
    <w:rsid w:val="00AB0E05"/>
    <w:rsid w:val="00AB0E56"/>
    <w:rsid w:val="00AB1174"/>
    <w:rsid w:val="00AB1258"/>
    <w:rsid w:val="00AB1371"/>
    <w:rsid w:val="00AB2B8E"/>
    <w:rsid w:val="00AB3083"/>
    <w:rsid w:val="00AB30B3"/>
    <w:rsid w:val="00AB3648"/>
    <w:rsid w:val="00AB42F4"/>
    <w:rsid w:val="00AB4B95"/>
    <w:rsid w:val="00AB4C2C"/>
    <w:rsid w:val="00AB4F61"/>
    <w:rsid w:val="00AB5649"/>
    <w:rsid w:val="00AB6447"/>
    <w:rsid w:val="00AB6735"/>
    <w:rsid w:val="00AB6B4C"/>
    <w:rsid w:val="00AB6FA3"/>
    <w:rsid w:val="00AC0012"/>
    <w:rsid w:val="00AC049E"/>
    <w:rsid w:val="00AC12C7"/>
    <w:rsid w:val="00AC14A3"/>
    <w:rsid w:val="00AC14C2"/>
    <w:rsid w:val="00AC19C8"/>
    <w:rsid w:val="00AC1CEE"/>
    <w:rsid w:val="00AC2571"/>
    <w:rsid w:val="00AC259B"/>
    <w:rsid w:val="00AC28AE"/>
    <w:rsid w:val="00AC2B7A"/>
    <w:rsid w:val="00AC2C1D"/>
    <w:rsid w:val="00AC2F65"/>
    <w:rsid w:val="00AC3879"/>
    <w:rsid w:val="00AC3EB0"/>
    <w:rsid w:val="00AC436C"/>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D3F"/>
    <w:rsid w:val="00AE0212"/>
    <w:rsid w:val="00AE0710"/>
    <w:rsid w:val="00AE0EC7"/>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944"/>
    <w:rsid w:val="00AE5C61"/>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0408"/>
    <w:rsid w:val="00B01102"/>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4093"/>
    <w:rsid w:val="00B1429A"/>
    <w:rsid w:val="00B144DD"/>
    <w:rsid w:val="00B147A8"/>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A0B"/>
    <w:rsid w:val="00B273E1"/>
    <w:rsid w:val="00B2788D"/>
    <w:rsid w:val="00B27DB8"/>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357"/>
    <w:rsid w:val="00B40D39"/>
    <w:rsid w:val="00B41DE5"/>
    <w:rsid w:val="00B41F8B"/>
    <w:rsid w:val="00B423C0"/>
    <w:rsid w:val="00B426E3"/>
    <w:rsid w:val="00B42B6B"/>
    <w:rsid w:val="00B436B8"/>
    <w:rsid w:val="00B43971"/>
    <w:rsid w:val="00B43C78"/>
    <w:rsid w:val="00B43CFE"/>
    <w:rsid w:val="00B444E1"/>
    <w:rsid w:val="00B44963"/>
    <w:rsid w:val="00B4565A"/>
    <w:rsid w:val="00B45896"/>
    <w:rsid w:val="00B45BD0"/>
    <w:rsid w:val="00B46221"/>
    <w:rsid w:val="00B46512"/>
    <w:rsid w:val="00B46820"/>
    <w:rsid w:val="00B46AD8"/>
    <w:rsid w:val="00B46E60"/>
    <w:rsid w:val="00B46EB4"/>
    <w:rsid w:val="00B4747F"/>
    <w:rsid w:val="00B476B4"/>
    <w:rsid w:val="00B476B5"/>
    <w:rsid w:val="00B510E1"/>
    <w:rsid w:val="00B512B6"/>
    <w:rsid w:val="00B51C75"/>
    <w:rsid w:val="00B52171"/>
    <w:rsid w:val="00B5240D"/>
    <w:rsid w:val="00B530F8"/>
    <w:rsid w:val="00B5316D"/>
    <w:rsid w:val="00B53B5B"/>
    <w:rsid w:val="00B53DE2"/>
    <w:rsid w:val="00B54DD8"/>
    <w:rsid w:val="00B554F4"/>
    <w:rsid w:val="00B5589C"/>
    <w:rsid w:val="00B559EC"/>
    <w:rsid w:val="00B56218"/>
    <w:rsid w:val="00B56569"/>
    <w:rsid w:val="00B5696E"/>
    <w:rsid w:val="00B56DEC"/>
    <w:rsid w:val="00B56F44"/>
    <w:rsid w:val="00B56F94"/>
    <w:rsid w:val="00B5766B"/>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679A1"/>
    <w:rsid w:val="00B7023B"/>
    <w:rsid w:val="00B70AF3"/>
    <w:rsid w:val="00B7126F"/>
    <w:rsid w:val="00B7154D"/>
    <w:rsid w:val="00B71BA9"/>
    <w:rsid w:val="00B72222"/>
    <w:rsid w:val="00B7279C"/>
    <w:rsid w:val="00B72C1E"/>
    <w:rsid w:val="00B72F75"/>
    <w:rsid w:val="00B737D4"/>
    <w:rsid w:val="00B738E5"/>
    <w:rsid w:val="00B74D6F"/>
    <w:rsid w:val="00B755A7"/>
    <w:rsid w:val="00B76913"/>
    <w:rsid w:val="00B76A54"/>
    <w:rsid w:val="00B77031"/>
    <w:rsid w:val="00B7715A"/>
    <w:rsid w:val="00B7716B"/>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8778E"/>
    <w:rsid w:val="00B91163"/>
    <w:rsid w:val="00B91378"/>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08CD"/>
    <w:rsid w:val="00BA11FF"/>
    <w:rsid w:val="00BA19E9"/>
    <w:rsid w:val="00BA1EC0"/>
    <w:rsid w:val="00BA222B"/>
    <w:rsid w:val="00BA2FA9"/>
    <w:rsid w:val="00BA32C9"/>
    <w:rsid w:val="00BA353D"/>
    <w:rsid w:val="00BA3BF6"/>
    <w:rsid w:val="00BA43C9"/>
    <w:rsid w:val="00BA5497"/>
    <w:rsid w:val="00BA56E5"/>
    <w:rsid w:val="00BA5B35"/>
    <w:rsid w:val="00BA5DD4"/>
    <w:rsid w:val="00BA6B0A"/>
    <w:rsid w:val="00BA7109"/>
    <w:rsid w:val="00BA7296"/>
    <w:rsid w:val="00BA747C"/>
    <w:rsid w:val="00BA7B14"/>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8DA"/>
    <w:rsid w:val="00BF6FBD"/>
    <w:rsid w:val="00BF74FB"/>
    <w:rsid w:val="00BF76D0"/>
    <w:rsid w:val="00BF7793"/>
    <w:rsid w:val="00BF7EC0"/>
    <w:rsid w:val="00C00037"/>
    <w:rsid w:val="00C00297"/>
    <w:rsid w:val="00C00795"/>
    <w:rsid w:val="00C00EAF"/>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0EAE"/>
    <w:rsid w:val="00C113A9"/>
    <w:rsid w:val="00C115B1"/>
    <w:rsid w:val="00C115FA"/>
    <w:rsid w:val="00C1181E"/>
    <w:rsid w:val="00C1270A"/>
    <w:rsid w:val="00C12B1C"/>
    <w:rsid w:val="00C12E2B"/>
    <w:rsid w:val="00C1374B"/>
    <w:rsid w:val="00C1391F"/>
    <w:rsid w:val="00C13BC9"/>
    <w:rsid w:val="00C143A4"/>
    <w:rsid w:val="00C14901"/>
    <w:rsid w:val="00C151B3"/>
    <w:rsid w:val="00C158FC"/>
    <w:rsid w:val="00C15D60"/>
    <w:rsid w:val="00C15DF1"/>
    <w:rsid w:val="00C15EA1"/>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30A"/>
    <w:rsid w:val="00C34F06"/>
    <w:rsid w:val="00C35402"/>
    <w:rsid w:val="00C35492"/>
    <w:rsid w:val="00C36239"/>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912"/>
    <w:rsid w:val="00C52CE4"/>
    <w:rsid w:val="00C5351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818"/>
    <w:rsid w:val="00C62B95"/>
    <w:rsid w:val="00C63D89"/>
    <w:rsid w:val="00C63FC6"/>
    <w:rsid w:val="00C643B8"/>
    <w:rsid w:val="00C648A4"/>
    <w:rsid w:val="00C649B7"/>
    <w:rsid w:val="00C65F7B"/>
    <w:rsid w:val="00C668A7"/>
    <w:rsid w:val="00C66AF4"/>
    <w:rsid w:val="00C66CFF"/>
    <w:rsid w:val="00C67D2A"/>
    <w:rsid w:val="00C70668"/>
    <w:rsid w:val="00C709CA"/>
    <w:rsid w:val="00C70A09"/>
    <w:rsid w:val="00C70B2D"/>
    <w:rsid w:val="00C70E3A"/>
    <w:rsid w:val="00C70FEF"/>
    <w:rsid w:val="00C717B4"/>
    <w:rsid w:val="00C71BE6"/>
    <w:rsid w:val="00C721FF"/>
    <w:rsid w:val="00C72327"/>
    <w:rsid w:val="00C72D48"/>
    <w:rsid w:val="00C74441"/>
    <w:rsid w:val="00C7483D"/>
    <w:rsid w:val="00C75ED1"/>
    <w:rsid w:val="00C760DD"/>
    <w:rsid w:val="00C76C8F"/>
    <w:rsid w:val="00C77A56"/>
    <w:rsid w:val="00C77B24"/>
    <w:rsid w:val="00C8040C"/>
    <w:rsid w:val="00C81022"/>
    <w:rsid w:val="00C82096"/>
    <w:rsid w:val="00C82DC5"/>
    <w:rsid w:val="00C83434"/>
    <w:rsid w:val="00C834E2"/>
    <w:rsid w:val="00C83AB6"/>
    <w:rsid w:val="00C83AD3"/>
    <w:rsid w:val="00C83E32"/>
    <w:rsid w:val="00C8418C"/>
    <w:rsid w:val="00C8438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98F"/>
    <w:rsid w:val="00C91B9E"/>
    <w:rsid w:val="00C92BA2"/>
    <w:rsid w:val="00C92C1E"/>
    <w:rsid w:val="00C93031"/>
    <w:rsid w:val="00C930EC"/>
    <w:rsid w:val="00C9313B"/>
    <w:rsid w:val="00C936AA"/>
    <w:rsid w:val="00C93862"/>
    <w:rsid w:val="00C939AC"/>
    <w:rsid w:val="00C93B48"/>
    <w:rsid w:val="00C949B6"/>
    <w:rsid w:val="00C95926"/>
    <w:rsid w:val="00C96729"/>
    <w:rsid w:val="00C96CDD"/>
    <w:rsid w:val="00C96DAD"/>
    <w:rsid w:val="00C96F62"/>
    <w:rsid w:val="00C97340"/>
    <w:rsid w:val="00CA00E2"/>
    <w:rsid w:val="00CA0209"/>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729"/>
    <w:rsid w:val="00CB18A7"/>
    <w:rsid w:val="00CB1ACF"/>
    <w:rsid w:val="00CB2159"/>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791"/>
    <w:rsid w:val="00CD0FBB"/>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563"/>
    <w:rsid w:val="00CE1C7B"/>
    <w:rsid w:val="00CE1D85"/>
    <w:rsid w:val="00CE4692"/>
    <w:rsid w:val="00CE470F"/>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9F1"/>
    <w:rsid w:val="00CF2A41"/>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CF7CB7"/>
    <w:rsid w:val="00D007D4"/>
    <w:rsid w:val="00D00831"/>
    <w:rsid w:val="00D0116D"/>
    <w:rsid w:val="00D012A6"/>
    <w:rsid w:val="00D0140D"/>
    <w:rsid w:val="00D01E07"/>
    <w:rsid w:val="00D02E09"/>
    <w:rsid w:val="00D02F7F"/>
    <w:rsid w:val="00D035EE"/>
    <w:rsid w:val="00D03881"/>
    <w:rsid w:val="00D0391C"/>
    <w:rsid w:val="00D03921"/>
    <w:rsid w:val="00D040A5"/>
    <w:rsid w:val="00D04239"/>
    <w:rsid w:val="00D0436C"/>
    <w:rsid w:val="00D043A0"/>
    <w:rsid w:val="00D052AF"/>
    <w:rsid w:val="00D0580E"/>
    <w:rsid w:val="00D059CB"/>
    <w:rsid w:val="00D05F90"/>
    <w:rsid w:val="00D065E4"/>
    <w:rsid w:val="00D068CA"/>
    <w:rsid w:val="00D10254"/>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71E"/>
    <w:rsid w:val="00D42912"/>
    <w:rsid w:val="00D42ADB"/>
    <w:rsid w:val="00D43110"/>
    <w:rsid w:val="00D432E2"/>
    <w:rsid w:val="00D43461"/>
    <w:rsid w:val="00D437F9"/>
    <w:rsid w:val="00D4440E"/>
    <w:rsid w:val="00D44A44"/>
    <w:rsid w:val="00D44F76"/>
    <w:rsid w:val="00D45439"/>
    <w:rsid w:val="00D456E3"/>
    <w:rsid w:val="00D45713"/>
    <w:rsid w:val="00D45A34"/>
    <w:rsid w:val="00D45C56"/>
    <w:rsid w:val="00D462E6"/>
    <w:rsid w:val="00D46415"/>
    <w:rsid w:val="00D46C6B"/>
    <w:rsid w:val="00D46F31"/>
    <w:rsid w:val="00D46F7B"/>
    <w:rsid w:val="00D479B2"/>
    <w:rsid w:val="00D50078"/>
    <w:rsid w:val="00D5055F"/>
    <w:rsid w:val="00D50729"/>
    <w:rsid w:val="00D50B04"/>
    <w:rsid w:val="00D5124C"/>
    <w:rsid w:val="00D5137E"/>
    <w:rsid w:val="00D51785"/>
    <w:rsid w:val="00D5262C"/>
    <w:rsid w:val="00D53C99"/>
    <w:rsid w:val="00D548B7"/>
    <w:rsid w:val="00D55671"/>
    <w:rsid w:val="00D55CE1"/>
    <w:rsid w:val="00D565C6"/>
    <w:rsid w:val="00D56806"/>
    <w:rsid w:val="00D5696E"/>
    <w:rsid w:val="00D56C75"/>
    <w:rsid w:val="00D57576"/>
    <w:rsid w:val="00D575FF"/>
    <w:rsid w:val="00D578D6"/>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4C9"/>
    <w:rsid w:val="00D716B9"/>
    <w:rsid w:val="00D71FB7"/>
    <w:rsid w:val="00D73A45"/>
    <w:rsid w:val="00D73AD5"/>
    <w:rsid w:val="00D73C39"/>
    <w:rsid w:val="00D7401C"/>
    <w:rsid w:val="00D740D4"/>
    <w:rsid w:val="00D7432C"/>
    <w:rsid w:val="00D74962"/>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1E0"/>
    <w:rsid w:val="00D96993"/>
    <w:rsid w:val="00D9736C"/>
    <w:rsid w:val="00D9754F"/>
    <w:rsid w:val="00D975DE"/>
    <w:rsid w:val="00DA0778"/>
    <w:rsid w:val="00DA1588"/>
    <w:rsid w:val="00DA1FB6"/>
    <w:rsid w:val="00DA3201"/>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B067E"/>
    <w:rsid w:val="00DB0733"/>
    <w:rsid w:val="00DB0BAB"/>
    <w:rsid w:val="00DB0C50"/>
    <w:rsid w:val="00DB1396"/>
    <w:rsid w:val="00DB157E"/>
    <w:rsid w:val="00DB1BA4"/>
    <w:rsid w:val="00DB2012"/>
    <w:rsid w:val="00DB23B1"/>
    <w:rsid w:val="00DB26EE"/>
    <w:rsid w:val="00DB27AC"/>
    <w:rsid w:val="00DB2BF5"/>
    <w:rsid w:val="00DB2C88"/>
    <w:rsid w:val="00DB30D7"/>
    <w:rsid w:val="00DB360D"/>
    <w:rsid w:val="00DB388D"/>
    <w:rsid w:val="00DB3B37"/>
    <w:rsid w:val="00DB3EED"/>
    <w:rsid w:val="00DB423F"/>
    <w:rsid w:val="00DB48F9"/>
    <w:rsid w:val="00DB4E89"/>
    <w:rsid w:val="00DB5331"/>
    <w:rsid w:val="00DB6231"/>
    <w:rsid w:val="00DB6B84"/>
    <w:rsid w:val="00DB758A"/>
    <w:rsid w:val="00DB7D64"/>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4227"/>
    <w:rsid w:val="00DC47EC"/>
    <w:rsid w:val="00DC4F8B"/>
    <w:rsid w:val="00DC597F"/>
    <w:rsid w:val="00DC6443"/>
    <w:rsid w:val="00DC6CDD"/>
    <w:rsid w:val="00DC7347"/>
    <w:rsid w:val="00DC7941"/>
    <w:rsid w:val="00DC79EC"/>
    <w:rsid w:val="00DC7A89"/>
    <w:rsid w:val="00DC7D87"/>
    <w:rsid w:val="00DC7D8A"/>
    <w:rsid w:val="00DC7E25"/>
    <w:rsid w:val="00DD00EF"/>
    <w:rsid w:val="00DD04C7"/>
    <w:rsid w:val="00DD0B81"/>
    <w:rsid w:val="00DD1828"/>
    <w:rsid w:val="00DD1C9C"/>
    <w:rsid w:val="00DD2295"/>
    <w:rsid w:val="00DD2709"/>
    <w:rsid w:val="00DD33FC"/>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C53"/>
    <w:rsid w:val="00DE3194"/>
    <w:rsid w:val="00DE31C2"/>
    <w:rsid w:val="00DE3241"/>
    <w:rsid w:val="00DE36CA"/>
    <w:rsid w:val="00DE379D"/>
    <w:rsid w:val="00DE42B0"/>
    <w:rsid w:val="00DE42EA"/>
    <w:rsid w:val="00DE4E79"/>
    <w:rsid w:val="00DE50F7"/>
    <w:rsid w:val="00DE5D2E"/>
    <w:rsid w:val="00DE6277"/>
    <w:rsid w:val="00DE6416"/>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15CA"/>
    <w:rsid w:val="00E02D3B"/>
    <w:rsid w:val="00E0405D"/>
    <w:rsid w:val="00E040F7"/>
    <w:rsid w:val="00E047A5"/>
    <w:rsid w:val="00E047DB"/>
    <w:rsid w:val="00E04A16"/>
    <w:rsid w:val="00E04D87"/>
    <w:rsid w:val="00E04E42"/>
    <w:rsid w:val="00E053FE"/>
    <w:rsid w:val="00E05512"/>
    <w:rsid w:val="00E059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61C"/>
    <w:rsid w:val="00E17140"/>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67E"/>
    <w:rsid w:val="00E524E1"/>
    <w:rsid w:val="00E527DE"/>
    <w:rsid w:val="00E529D5"/>
    <w:rsid w:val="00E52EAF"/>
    <w:rsid w:val="00E535A6"/>
    <w:rsid w:val="00E53ABC"/>
    <w:rsid w:val="00E5461E"/>
    <w:rsid w:val="00E56B9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6732"/>
    <w:rsid w:val="00E768CC"/>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FB9"/>
    <w:rsid w:val="00E84202"/>
    <w:rsid w:val="00E84677"/>
    <w:rsid w:val="00E846AA"/>
    <w:rsid w:val="00E84792"/>
    <w:rsid w:val="00E847EF"/>
    <w:rsid w:val="00E8483A"/>
    <w:rsid w:val="00E84A02"/>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550"/>
    <w:rsid w:val="00E90706"/>
    <w:rsid w:val="00E9135F"/>
    <w:rsid w:val="00E9167B"/>
    <w:rsid w:val="00E91862"/>
    <w:rsid w:val="00E919BF"/>
    <w:rsid w:val="00E91EF8"/>
    <w:rsid w:val="00E91F2F"/>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62FC"/>
    <w:rsid w:val="00EA6B83"/>
    <w:rsid w:val="00EA73E8"/>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F20"/>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314"/>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1E6E"/>
    <w:rsid w:val="00EE25B3"/>
    <w:rsid w:val="00EE303B"/>
    <w:rsid w:val="00EE31D5"/>
    <w:rsid w:val="00EE353F"/>
    <w:rsid w:val="00EE3A79"/>
    <w:rsid w:val="00EE439E"/>
    <w:rsid w:val="00EE475B"/>
    <w:rsid w:val="00EE4941"/>
    <w:rsid w:val="00EE4DC3"/>
    <w:rsid w:val="00EE522C"/>
    <w:rsid w:val="00EE5675"/>
    <w:rsid w:val="00EE6080"/>
    <w:rsid w:val="00EE7E87"/>
    <w:rsid w:val="00EF01E8"/>
    <w:rsid w:val="00EF08A5"/>
    <w:rsid w:val="00EF0EF6"/>
    <w:rsid w:val="00EF1E22"/>
    <w:rsid w:val="00EF211E"/>
    <w:rsid w:val="00EF2A08"/>
    <w:rsid w:val="00EF2F1C"/>
    <w:rsid w:val="00EF34FB"/>
    <w:rsid w:val="00EF38D6"/>
    <w:rsid w:val="00EF3D5B"/>
    <w:rsid w:val="00EF51A6"/>
    <w:rsid w:val="00EF56DF"/>
    <w:rsid w:val="00EF5915"/>
    <w:rsid w:val="00EF5D11"/>
    <w:rsid w:val="00EF7A63"/>
    <w:rsid w:val="00F0054D"/>
    <w:rsid w:val="00F01394"/>
    <w:rsid w:val="00F014B0"/>
    <w:rsid w:val="00F0191C"/>
    <w:rsid w:val="00F01A1B"/>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5F6"/>
    <w:rsid w:val="00F06709"/>
    <w:rsid w:val="00F07429"/>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79"/>
    <w:rsid w:val="00F156B9"/>
    <w:rsid w:val="00F16201"/>
    <w:rsid w:val="00F166BC"/>
    <w:rsid w:val="00F16A99"/>
    <w:rsid w:val="00F16C4D"/>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640"/>
    <w:rsid w:val="00F26EB5"/>
    <w:rsid w:val="00F272E9"/>
    <w:rsid w:val="00F273D3"/>
    <w:rsid w:val="00F303F9"/>
    <w:rsid w:val="00F30EE9"/>
    <w:rsid w:val="00F3168D"/>
    <w:rsid w:val="00F317A4"/>
    <w:rsid w:val="00F31B65"/>
    <w:rsid w:val="00F3205B"/>
    <w:rsid w:val="00F322CF"/>
    <w:rsid w:val="00F325BF"/>
    <w:rsid w:val="00F32B0C"/>
    <w:rsid w:val="00F33134"/>
    <w:rsid w:val="00F33847"/>
    <w:rsid w:val="00F33F55"/>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A"/>
    <w:rsid w:val="00F525CA"/>
    <w:rsid w:val="00F52AB3"/>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CE6"/>
    <w:rsid w:val="00F57DA3"/>
    <w:rsid w:val="00F60535"/>
    <w:rsid w:val="00F6090A"/>
    <w:rsid w:val="00F60998"/>
    <w:rsid w:val="00F60B37"/>
    <w:rsid w:val="00F61DE9"/>
    <w:rsid w:val="00F63625"/>
    <w:rsid w:val="00F6385C"/>
    <w:rsid w:val="00F63A98"/>
    <w:rsid w:val="00F63DB8"/>
    <w:rsid w:val="00F63E3A"/>
    <w:rsid w:val="00F64650"/>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4677"/>
    <w:rsid w:val="00F74C63"/>
    <w:rsid w:val="00F75656"/>
    <w:rsid w:val="00F7579E"/>
    <w:rsid w:val="00F762E3"/>
    <w:rsid w:val="00F76C56"/>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7D1"/>
    <w:rsid w:val="00FA2A07"/>
    <w:rsid w:val="00FA30CA"/>
    <w:rsid w:val="00FA38FD"/>
    <w:rsid w:val="00FA403C"/>
    <w:rsid w:val="00FA4516"/>
    <w:rsid w:val="00FA45C9"/>
    <w:rsid w:val="00FA48D8"/>
    <w:rsid w:val="00FA4B64"/>
    <w:rsid w:val="00FA4CA2"/>
    <w:rsid w:val="00FA4E0B"/>
    <w:rsid w:val="00FA4F79"/>
    <w:rsid w:val="00FA5AAA"/>
    <w:rsid w:val="00FA5ADF"/>
    <w:rsid w:val="00FA647D"/>
    <w:rsid w:val="00FA659B"/>
    <w:rsid w:val="00FA6FE9"/>
    <w:rsid w:val="00FB02E2"/>
    <w:rsid w:val="00FB1B50"/>
    <w:rsid w:val="00FB1BD8"/>
    <w:rsid w:val="00FB1D21"/>
    <w:rsid w:val="00FB1DAD"/>
    <w:rsid w:val="00FB33F6"/>
    <w:rsid w:val="00FB3733"/>
    <w:rsid w:val="00FB49DF"/>
    <w:rsid w:val="00FB4EAD"/>
    <w:rsid w:val="00FB65A1"/>
    <w:rsid w:val="00FB6ADC"/>
    <w:rsid w:val="00FB755F"/>
    <w:rsid w:val="00FB7E9B"/>
    <w:rsid w:val="00FB7F21"/>
    <w:rsid w:val="00FC0275"/>
    <w:rsid w:val="00FC063D"/>
    <w:rsid w:val="00FC09D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896"/>
    <w:rsid w:val="00FD37A6"/>
    <w:rsid w:val="00FD38FF"/>
    <w:rsid w:val="00FD3B22"/>
    <w:rsid w:val="00FD3DDA"/>
    <w:rsid w:val="00FD3E58"/>
    <w:rsid w:val="00FD4076"/>
    <w:rsid w:val="00FD47F9"/>
    <w:rsid w:val="00FD48DA"/>
    <w:rsid w:val="00FD48EB"/>
    <w:rsid w:val="00FD4B48"/>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579"/>
    <w:rsid w:val="00FE469F"/>
    <w:rsid w:val="00FE48E3"/>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653"/>
    <w:rsid w:val="00FF6960"/>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9626F3"/>
  <w15:docId w15:val="{60F3F8FB-7C48-45C6-9DBA-6BDFA7F2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468862533">
          <w:marLeft w:val="1123"/>
          <w:marRight w:val="0"/>
          <w:marTop w:val="0"/>
          <w:marBottom w:val="0"/>
          <w:divBdr>
            <w:top w:val="none" w:sz="0" w:space="0" w:color="auto"/>
            <w:left w:val="none" w:sz="0" w:space="0" w:color="auto"/>
            <w:bottom w:val="none" w:sz="0" w:space="0" w:color="auto"/>
            <w:right w:val="none" w:sz="0" w:space="0" w:color="auto"/>
          </w:divBdr>
        </w:div>
        <w:div w:id="129396611">
          <w:marLeft w:val="148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76.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customXml/itemProps2.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2ff76fbf-12b9-4337-ad3b-122e2d975ad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ab813fb6-1347-4985-ab36-6575371b00b3"/>
    <ds:schemaRef ds:uri="http://www.w3.org/XML/1998/namespace"/>
    <ds:schemaRef ds:uri="http://purl.org/dc/dcmitype/"/>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3245</TotalTime>
  <Pages>18</Pages>
  <Words>10503</Words>
  <Characters>53242</Characters>
  <Application>Microsoft Office Word</Application>
  <DocSecurity>0</DocSecurity>
  <Lines>443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63618</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575</cp:revision>
  <cp:lastPrinted>2017-10-24T05:18:00Z</cp:lastPrinted>
  <dcterms:created xsi:type="dcterms:W3CDTF">2020-10-24T01:41:00Z</dcterms:created>
  <dcterms:modified xsi:type="dcterms:W3CDTF">2021-04-07T05:26:00Z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